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124608900"/>
    <w:p w:rsidR="00A14EFE" w:rsidRDefault="009B0600">
      <w:pPr>
        <w:pStyle w:val="Obsah1"/>
        <w:rPr>
          <w:rFonts w:asciiTheme="minorHAnsi" w:eastAsiaTheme="minorEastAsia" w:hAnsiTheme="minorHAnsi" w:cstheme="minorBidi"/>
          <w:caps w:val="0"/>
          <w:noProof/>
          <w:szCs w:val="22"/>
          <w:lang w:val="cs-CZ"/>
        </w:rPr>
      </w:pPr>
      <w:r w:rsidRPr="009B0600">
        <w:fldChar w:fldCharType="begin"/>
      </w:r>
      <w:r w:rsidR="001E3911">
        <w:instrText xml:space="preserve"> TOC \o "1-3" \h \z </w:instrText>
      </w:r>
      <w:r w:rsidRPr="009B0600">
        <w:fldChar w:fldCharType="separate"/>
      </w:r>
      <w:hyperlink w:anchor="_Toc107479706" w:history="1">
        <w:r w:rsidR="00A14EFE" w:rsidRPr="00C41BD6">
          <w:rPr>
            <w:rStyle w:val="Hypertextovodkaz"/>
            <w:noProof/>
          </w:rPr>
          <w:t>Technická zpráva</w:t>
        </w:r>
        <w:r w:rsidR="00A14EFE">
          <w:rPr>
            <w:noProof/>
            <w:webHidden/>
          </w:rPr>
          <w:tab/>
        </w:r>
        <w:r w:rsidR="00A14EFE">
          <w:rPr>
            <w:noProof/>
            <w:webHidden/>
          </w:rPr>
          <w:fldChar w:fldCharType="begin"/>
        </w:r>
        <w:r w:rsidR="00A14EFE">
          <w:rPr>
            <w:noProof/>
            <w:webHidden/>
          </w:rPr>
          <w:instrText xml:space="preserve"> PAGEREF _Toc107479706 \h </w:instrText>
        </w:r>
        <w:r w:rsidR="00A14EFE">
          <w:rPr>
            <w:noProof/>
            <w:webHidden/>
          </w:rPr>
        </w:r>
        <w:r w:rsidR="00A14EFE">
          <w:rPr>
            <w:noProof/>
            <w:webHidden/>
          </w:rPr>
          <w:fldChar w:fldCharType="separate"/>
        </w:r>
        <w:r w:rsidR="00A14EFE">
          <w:rPr>
            <w:noProof/>
            <w:webHidden/>
          </w:rPr>
          <w:t>2</w:t>
        </w:r>
        <w:r w:rsidR="00A14EFE"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1"/>
        <w:rPr>
          <w:rFonts w:asciiTheme="minorHAnsi" w:eastAsiaTheme="minorEastAsia" w:hAnsiTheme="minorHAnsi" w:cstheme="minorBidi"/>
          <w:caps w:val="0"/>
          <w:noProof/>
          <w:szCs w:val="22"/>
          <w:lang w:val="cs-CZ"/>
        </w:rPr>
      </w:pPr>
      <w:hyperlink w:anchor="_Toc107479707" w:history="1">
        <w:r w:rsidRPr="00C41BD6">
          <w:rPr>
            <w:rStyle w:val="Hypertextovodkaz"/>
            <w:noProof/>
          </w:rPr>
          <w:t>1.</w:t>
        </w:r>
        <w:r>
          <w:rPr>
            <w:rFonts w:asciiTheme="minorHAnsi" w:eastAsiaTheme="minorEastAsia" w:hAnsiTheme="minorHAnsi" w:cstheme="minorBidi"/>
            <w:caps w:val="0"/>
            <w:noProof/>
            <w:szCs w:val="22"/>
            <w:lang w:val="cs-CZ"/>
          </w:rPr>
          <w:tab/>
        </w:r>
        <w:r w:rsidRPr="00C41BD6">
          <w:rPr>
            <w:rStyle w:val="Hypertextovodkaz"/>
            <w:noProof/>
          </w:rPr>
          <w:t>Úvod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/>
        </w:rPr>
      </w:pPr>
      <w:hyperlink w:anchor="_Toc107479708" w:history="1">
        <w:r w:rsidRPr="00C41BD6">
          <w:rPr>
            <w:rStyle w:val="Hypertextovodkaz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cs-CZ"/>
          </w:rPr>
          <w:tab/>
        </w:r>
        <w:r w:rsidRPr="00C41BD6">
          <w:rPr>
            <w:rStyle w:val="Hypertextovodkaz"/>
            <w:noProof/>
          </w:rPr>
          <w:t>Identifikační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/>
        </w:rPr>
      </w:pPr>
      <w:hyperlink w:anchor="_Toc107479709" w:history="1">
        <w:r w:rsidRPr="00C41BD6">
          <w:rPr>
            <w:rStyle w:val="Hypertextovodkaz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cs-CZ"/>
          </w:rPr>
          <w:tab/>
        </w:r>
        <w:r w:rsidRPr="00C41BD6">
          <w:rPr>
            <w:rStyle w:val="Hypertextovodkaz"/>
            <w:noProof/>
          </w:rPr>
          <w:t>Předmět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1"/>
        <w:rPr>
          <w:rFonts w:asciiTheme="minorHAnsi" w:eastAsiaTheme="minorEastAsia" w:hAnsiTheme="minorHAnsi" w:cstheme="minorBidi"/>
          <w:caps w:val="0"/>
          <w:noProof/>
          <w:szCs w:val="22"/>
          <w:lang w:val="cs-CZ"/>
        </w:rPr>
      </w:pPr>
      <w:hyperlink w:anchor="_Toc107479710" w:history="1">
        <w:r w:rsidRPr="00C41BD6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caps w:val="0"/>
            <w:noProof/>
            <w:szCs w:val="22"/>
            <w:lang w:val="cs-CZ"/>
          </w:rPr>
          <w:tab/>
        </w:r>
        <w:r w:rsidRPr="00C41BD6">
          <w:rPr>
            <w:rStyle w:val="Hypertextovodkaz"/>
            <w:noProof/>
          </w:rPr>
          <w:t>Použité předpisy, literatura, software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1"/>
        <w:rPr>
          <w:rFonts w:asciiTheme="minorHAnsi" w:eastAsiaTheme="minorEastAsia" w:hAnsiTheme="minorHAnsi" w:cstheme="minorBidi"/>
          <w:caps w:val="0"/>
          <w:noProof/>
          <w:szCs w:val="22"/>
          <w:lang w:val="cs-CZ"/>
        </w:rPr>
      </w:pPr>
      <w:hyperlink w:anchor="_Toc107479711" w:history="1">
        <w:r w:rsidRPr="00C41BD6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caps w:val="0"/>
            <w:noProof/>
            <w:szCs w:val="22"/>
            <w:lang w:val="cs-CZ"/>
          </w:rPr>
          <w:tab/>
        </w:r>
        <w:r w:rsidRPr="00C41BD6">
          <w:rPr>
            <w:rStyle w:val="Hypertextovodkaz"/>
            <w:noProof/>
          </w:rPr>
          <w:t>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1"/>
        <w:rPr>
          <w:rFonts w:asciiTheme="minorHAnsi" w:eastAsiaTheme="minorEastAsia" w:hAnsiTheme="minorHAnsi" w:cstheme="minorBidi"/>
          <w:caps w:val="0"/>
          <w:noProof/>
          <w:szCs w:val="22"/>
          <w:lang w:val="cs-CZ"/>
        </w:rPr>
      </w:pPr>
      <w:hyperlink w:anchor="_Toc107479712" w:history="1">
        <w:r w:rsidRPr="00C41BD6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caps w:val="0"/>
            <w:noProof/>
            <w:szCs w:val="22"/>
            <w:lang w:val="cs-CZ"/>
          </w:rPr>
          <w:tab/>
        </w:r>
        <w:r w:rsidRPr="00C41BD6">
          <w:rPr>
            <w:rStyle w:val="Hypertextovodkaz"/>
            <w:noProof/>
          </w:rPr>
          <w:t>technické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/>
        </w:rPr>
      </w:pPr>
      <w:hyperlink w:anchor="_Toc107479713" w:history="1">
        <w:r w:rsidRPr="00C41BD6">
          <w:rPr>
            <w:rStyle w:val="Hypertextovodkaz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cs-CZ"/>
          </w:rPr>
          <w:tab/>
        </w:r>
        <w:r w:rsidRPr="00C41BD6">
          <w:rPr>
            <w:rStyle w:val="Hypertextovodkaz"/>
            <w:noProof/>
          </w:rPr>
          <w:t>Původní stav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/>
        </w:rPr>
      </w:pPr>
      <w:hyperlink w:anchor="_Toc107479714" w:history="1">
        <w:r w:rsidRPr="00C41BD6">
          <w:rPr>
            <w:rStyle w:val="Hypertextovodkaz"/>
            <w:noProof/>
          </w:rPr>
          <w:t>4.2.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cs-CZ"/>
          </w:rPr>
          <w:tab/>
        </w:r>
        <w:r w:rsidRPr="00C41BD6">
          <w:rPr>
            <w:rStyle w:val="Hypertextovodkaz"/>
            <w:noProof/>
          </w:rPr>
          <w:t>Nový stav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/>
        </w:rPr>
      </w:pPr>
      <w:hyperlink w:anchor="_Toc107479715" w:history="1">
        <w:r w:rsidRPr="00C41BD6">
          <w:rPr>
            <w:rStyle w:val="Hypertextovodkaz"/>
            <w:noProof/>
          </w:rPr>
          <w:t>4.3.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cs-CZ"/>
          </w:rPr>
          <w:tab/>
        </w:r>
        <w:r w:rsidRPr="00C41BD6">
          <w:rPr>
            <w:rStyle w:val="Hypertextovodkaz"/>
            <w:noProof/>
          </w:rPr>
          <w:t>Svislé nosné konstrukce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/>
        </w:rPr>
      </w:pPr>
      <w:hyperlink w:anchor="_Toc107479716" w:history="1">
        <w:r w:rsidRPr="00C41BD6">
          <w:rPr>
            <w:rStyle w:val="Hypertextovodkaz"/>
            <w:noProof/>
          </w:rPr>
          <w:t>4.4.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cs-CZ"/>
          </w:rPr>
          <w:tab/>
        </w:r>
        <w:r w:rsidRPr="00C41BD6">
          <w:rPr>
            <w:rStyle w:val="Hypertextovodkaz"/>
            <w:noProof/>
          </w:rPr>
          <w:t>Vodorovné nosné konstrukce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07479717" w:history="1">
        <w:r w:rsidRPr="00C41BD6">
          <w:rPr>
            <w:rStyle w:val="Hypertextovodkaz"/>
            <w:noProof/>
          </w:rPr>
          <w:t>4.4.1.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Pr="00C41BD6">
          <w:rPr>
            <w:rStyle w:val="Hypertextovodkaz"/>
            <w:noProof/>
          </w:rPr>
          <w:t>Věnec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07479718" w:history="1">
        <w:r w:rsidRPr="00C41BD6">
          <w:rPr>
            <w:rStyle w:val="Hypertextovodkaz"/>
            <w:noProof/>
          </w:rPr>
          <w:t>4.4.2.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Pr="00C41BD6">
          <w:rPr>
            <w:rStyle w:val="Hypertextovodkaz"/>
            <w:noProof/>
          </w:rPr>
          <w:t>Překlady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07479719" w:history="1">
        <w:r w:rsidRPr="00C41BD6">
          <w:rPr>
            <w:rStyle w:val="Hypertextovodkaz"/>
            <w:noProof/>
          </w:rPr>
          <w:t>4.4.3.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Pr="00C41BD6">
          <w:rPr>
            <w:rStyle w:val="Hypertextovodkaz"/>
            <w:noProof/>
          </w:rPr>
          <w:t>Ocelové průvlaky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07479720" w:history="1">
        <w:r w:rsidRPr="00C41BD6">
          <w:rPr>
            <w:rStyle w:val="Hypertextovodkaz"/>
            <w:noProof/>
          </w:rPr>
          <w:t>4.4.4.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Pr="00C41BD6">
          <w:rPr>
            <w:rStyle w:val="Hypertextovodkaz"/>
            <w:noProof/>
          </w:rPr>
          <w:t>Nosná konstrukce střechy - Krov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/>
        </w:rPr>
      </w:pPr>
      <w:hyperlink w:anchor="_Toc107479721" w:history="1">
        <w:r w:rsidRPr="00C41BD6">
          <w:rPr>
            <w:rStyle w:val="Hypertextovodkaz"/>
            <w:noProof/>
          </w:rPr>
          <w:t>4.5.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cs-CZ"/>
          </w:rPr>
          <w:tab/>
        </w:r>
        <w:r w:rsidRPr="00C41BD6">
          <w:rPr>
            <w:rStyle w:val="Hypertextovodkaz"/>
            <w:noProof/>
          </w:rPr>
          <w:t>Založení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07479722" w:history="1">
        <w:r w:rsidRPr="00C41BD6">
          <w:rPr>
            <w:rStyle w:val="Hypertextovodkaz"/>
            <w:noProof/>
          </w:rPr>
          <w:t>4.5.1.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Pr="00C41BD6">
          <w:rPr>
            <w:rStyle w:val="Hypertextovodkaz"/>
            <w:noProof/>
          </w:rPr>
          <w:t>Geologické a hydrogeologické poměry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07479723" w:history="1">
        <w:r w:rsidRPr="00C41BD6">
          <w:rPr>
            <w:rStyle w:val="Hypertextovodkaz"/>
            <w:noProof/>
          </w:rPr>
          <w:t>4.5.2.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Pr="00C41BD6">
          <w:rPr>
            <w:rStyle w:val="Hypertextovodkaz"/>
            <w:noProof/>
          </w:rPr>
          <w:t>Základové pasy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1"/>
        <w:rPr>
          <w:rFonts w:asciiTheme="minorHAnsi" w:eastAsiaTheme="minorEastAsia" w:hAnsiTheme="minorHAnsi" w:cstheme="minorBidi"/>
          <w:caps w:val="0"/>
          <w:noProof/>
          <w:szCs w:val="22"/>
          <w:lang w:val="cs-CZ"/>
        </w:rPr>
      </w:pPr>
      <w:hyperlink w:anchor="_Toc107479724" w:history="1">
        <w:r w:rsidRPr="00C41BD6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caps w:val="0"/>
            <w:noProof/>
            <w:szCs w:val="22"/>
            <w:lang w:val="cs-CZ"/>
          </w:rPr>
          <w:tab/>
        </w:r>
        <w:r w:rsidRPr="00C41BD6">
          <w:rPr>
            <w:rStyle w:val="Hypertextovodkaz"/>
            <w:noProof/>
          </w:rPr>
          <w:t>Použité materiály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1"/>
        <w:rPr>
          <w:rFonts w:asciiTheme="minorHAnsi" w:eastAsiaTheme="minorEastAsia" w:hAnsiTheme="minorHAnsi" w:cstheme="minorBidi"/>
          <w:caps w:val="0"/>
          <w:noProof/>
          <w:szCs w:val="22"/>
          <w:lang w:val="cs-CZ"/>
        </w:rPr>
      </w:pPr>
      <w:hyperlink w:anchor="_Toc107479725" w:history="1">
        <w:r w:rsidRPr="00C41BD6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caps w:val="0"/>
            <w:noProof/>
            <w:szCs w:val="22"/>
            <w:lang w:val="cs-CZ"/>
          </w:rPr>
          <w:tab/>
        </w:r>
        <w:r w:rsidRPr="00C41BD6">
          <w:rPr>
            <w:rStyle w:val="Hypertextovodkaz"/>
            <w:noProof/>
          </w:rPr>
          <w:t>Protikorozní ochrana a ochrana dřevěných prvků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1"/>
        <w:rPr>
          <w:rFonts w:asciiTheme="minorHAnsi" w:eastAsiaTheme="minorEastAsia" w:hAnsiTheme="minorHAnsi" w:cstheme="minorBidi"/>
          <w:caps w:val="0"/>
          <w:noProof/>
          <w:szCs w:val="22"/>
          <w:lang w:val="cs-CZ"/>
        </w:rPr>
      </w:pPr>
      <w:hyperlink w:anchor="_Toc107479726" w:history="1">
        <w:r w:rsidRPr="00C41BD6">
          <w:rPr>
            <w:rStyle w:val="Hypertextovodkaz"/>
            <w:noProof/>
          </w:rPr>
          <w:t>7.</w:t>
        </w:r>
        <w:r>
          <w:rPr>
            <w:rFonts w:asciiTheme="minorHAnsi" w:eastAsiaTheme="minorEastAsia" w:hAnsiTheme="minorHAnsi" w:cstheme="minorBidi"/>
            <w:caps w:val="0"/>
            <w:noProof/>
            <w:szCs w:val="22"/>
            <w:lang w:val="cs-CZ"/>
          </w:rPr>
          <w:tab/>
        </w:r>
        <w:r w:rsidRPr="00C41BD6">
          <w:rPr>
            <w:rStyle w:val="Hypertextovodkaz"/>
            <w:noProof/>
          </w:rPr>
          <w:t>Bezpečnost a ochrana zdraví při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1"/>
        <w:rPr>
          <w:rFonts w:asciiTheme="minorHAnsi" w:eastAsiaTheme="minorEastAsia" w:hAnsiTheme="minorHAnsi" w:cstheme="minorBidi"/>
          <w:caps w:val="0"/>
          <w:noProof/>
          <w:szCs w:val="22"/>
          <w:lang w:val="cs-CZ"/>
        </w:rPr>
      </w:pPr>
      <w:hyperlink w:anchor="_Toc107479727" w:history="1">
        <w:r w:rsidRPr="00C41BD6">
          <w:rPr>
            <w:rStyle w:val="Hypertextovodkaz"/>
            <w:noProof/>
          </w:rPr>
          <w:t>8.</w:t>
        </w:r>
        <w:r>
          <w:rPr>
            <w:rFonts w:asciiTheme="minorHAnsi" w:eastAsiaTheme="minorEastAsia" w:hAnsiTheme="minorHAnsi" w:cstheme="minorBidi"/>
            <w:caps w:val="0"/>
            <w:noProof/>
            <w:szCs w:val="22"/>
            <w:lang w:val="cs-CZ"/>
          </w:rPr>
          <w:tab/>
        </w:r>
        <w:r w:rsidRPr="00C41BD6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1"/>
        <w:rPr>
          <w:rFonts w:asciiTheme="minorHAnsi" w:eastAsiaTheme="minorEastAsia" w:hAnsiTheme="minorHAnsi" w:cstheme="minorBidi"/>
          <w:caps w:val="0"/>
          <w:noProof/>
          <w:szCs w:val="22"/>
          <w:lang w:val="cs-CZ"/>
        </w:rPr>
      </w:pPr>
      <w:hyperlink w:anchor="_Toc107479728" w:history="1">
        <w:r w:rsidRPr="00C41BD6">
          <w:rPr>
            <w:rStyle w:val="Hypertextovodkaz"/>
            <w:noProof/>
          </w:rPr>
          <w:t>9.</w:t>
        </w:r>
        <w:r>
          <w:rPr>
            <w:rFonts w:asciiTheme="minorHAnsi" w:eastAsiaTheme="minorEastAsia" w:hAnsiTheme="minorHAnsi" w:cstheme="minorBidi"/>
            <w:caps w:val="0"/>
            <w:noProof/>
            <w:szCs w:val="22"/>
            <w:lang w:val="cs-CZ"/>
          </w:rPr>
          <w:tab/>
        </w:r>
        <w:r w:rsidRPr="00C41BD6">
          <w:rPr>
            <w:rStyle w:val="Hypertextovodkaz"/>
            <w:noProof/>
          </w:rPr>
          <w:t>PLÁN KONTROLY SPOLEHLIVOSTI KONSTRUKCÍ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/>
        </w:rPr>
      </w:pPr>
      <w:hyperlink w:anchor="_Toc107479729" w:history="1">
        <w:r w:rsidRPr="00C41BD6">
          <w:rPr>
            <w:rStyle w:val="Hypertextovodkaz"/>
            <w:noProof/>
          </w:rPr>
          <w:t>9.1.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cs-CZ"/>
          </w:rPr>
          <w:tab/>
        </w:r>
        <w:r w:rsidRPr="00C41BD6">
          <w:rPr>
            <w:rStyle w:val="Hypertextovodkaz"/>
            <w:noProof/>
          </w:rPr>
          <w:t>Návrh konstrukce s ohledem na životnost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/>
        </w:rPr>
      </w:pPr>
      <w:hyperlink w:anchor="_Toc107479730" w:history="1">
        <w:r w:rsidRPr="00C41BD6">
          <w:rPr>
            <w:rStyle w:val="Hypertextovodkaz"/>
            <w:noProof/>
          </w:rPr>
          <w:t>9.2.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cs-CZ"/>
          </w:rPr>
          <w:tab/>
        </w:r>
        <w:r w:rsidRPr="00C41BD6">
          <w:rPr>
            <w:rStyle w:val="Hypertextovodkaz"/>
            <w:noProof/>
          </w:rPr>
          <w:t>Zatřídění konstrukce dle managementu spolehlivosti staveb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14EFE" w:rsidRDefault="00A14EFE">
      <w:pPr>
        <w:pStyle w:val="Obsah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/>
        </w:rPr>
      </w:pPr>
      <w:hyperlink w:anchor="_Toc107479731" w:history="1">
        <w:r w:rsidRPr="00C41BD6">
          <w:rPr>
            <w:rStyle w:val="Hypertextovodkaz"/>
            <w:noProof/>
          </w:rPr>
          <w:t>9.3.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cs-CZ"/>
          </w:rPr>
          <w:tab/>
        </w:r>
        <w:r w:rsidRPr="00C41BD6">
          <w:rPr>
            <w:rStyle w:val="Hypertextovodkaz"/>
            <w:noProof/>
          </w:rPr>
          <w:t>Plán kontroly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_Toc107479731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E3911" w:rsidRDefault="009B0600" w:rsidP="001E3911">
      <w:pPr>
        <w:pStyle w:val="Nzev"/>
        <w:tabs>
          <w:tab w:val="center" w:pos="4252"/>
        </w:tabs>
      </w:pPr>
      <w:r>
        <w:fldChar w:fldCharType="end"/>
      </w:r>
      <w:bookmarkStart w:id="1" w:name="_Toc107479706"/>
      <w:r w:rsidR="002A079E">
        <w:t>T</w:t>
      </w:r>
      <w:r w:rsidR="001E3911">
        <w:t>echnická zpráva</w:t>
      </w:r>
      <w:bookmarkEnd w:id="0"/>
      <w:bookmarkEnd w:id="1"/>
    </w:p>
    <w:p w:rsidR="001E3911" w:rsidRDefault="001E3911" w:rsidP="001E3911">
      <w:pPr>
        <w:pStyle w:val="Nadpis1"/>
      </w:pPr>
      <w:bookmarkStart w:id="2" w:name="_Toc124608901"/>
      <w:bookmarkStart w:id="3" w:name="_Toc107479707"/>
      <w:r>
        <w:t>Úvod</w:t>
      </w:r>
      <w:bookmarkEnd w:id="2"/>
      <w:bookmarkEnd w:id="3"/>
    </w:p>
    <w:p w:rsidR="001E3911" w:rsidRDefault="001E3911" w:rsidP="001E3911">
      <w:pPr>
        <w:pStyle w:val="StylNadpis2Ped0b"/>
        <w:spacing w:before="0"/>
      </w:pPr>
      <w:bookmarkStart w:id="4" w:name="_Toc137968347"/>
      <w:bookmarkStart w:id="5" w:name="_Toc107479708"/>
      <w:r>
        <w:t>Identifikační údaje</w:t>
      </w:r>
      <w:bookmarkEnd w:id="4"/>
      <w:bookmarkEnd w:id="5"/>
    </w:p>
    <w:p w:rsidR="00683B08" w:rsidRPr="00622C88" w:rsidRDefault="00C35F95" w:rsidP="00683B08">
      <w:pPr>
        <w:rPr>
          <w:szCs w:val="21"/>
        </w:rPr>
      </w:pPr>
      <w:r w:rsidRPr="00622C88">
        <w:rPr>
          <w:szCs w:val="21"/>
        </w:rPr>
        <w:t>Název stavby:</w:t>
      </w:r>
      <w:r w:rsidRPr="00622C88">
        <w:rPr>
          <w:szCs w:val="21"/>
        </w:rPr>
        <w:tab/>
      </w:r>
      <w:r w:rsidR="00622C88">
        <w:rPr>
          <w:szCs w:val="21"/>
        </w:rPr>
        <w:t xml:space="preserve">        </w:t>
      </w:r>
      <w:r w:rsidR="00622C88" w:rsidRPr="00622C88">
        <w:rPr>
          <w:rFonts w:cstheme="minorHAnsi"/>
          <w:bCs/>
          <w:iCs/>
          <w:color w:val="000000"/>
          <w:szCs w:val="21"/>
        </w:rPr>
        <w:t>Stavební úpravy, přístavba a nástavba sportovního zázemí v Obratani</w:t>
      </w:r>
    </w:p>
    <w:p w:rsidR="00622C88" w:rsidRPr="00622C88" w:rsidRDefault="001E3911" w:rsidP="00622C88">
      <w:pPr>
        <w:autoSpaceDE w:val="0"/>
        <w:autoSpaceDN w:val="0"/>
        <w:adjustRightInd w:val="0"/>
        <w:rPr>
          <w:rFonts w:cstheme="minorHAnsi"/>
          <w:iCs/>
          <w:color w:val="000000"/>
          <w:szCs w:val="21"/>
        </w:rPr>
      </w:pPr>
      <w:r w:rsidRPr="00622C88">
        <w:rPr>
          <w:szCs w:val="21"/>
        </w:rPr>
        <w:t>Investor:</w:t>
      </w:r>
      <w:r w:rsidR="008505E9" w:rsidRPr="00622C88">
        <w:rPr>
          <w:szCs w:val="21"/>
        </w:rPr>
        <w:t xml:space="preserve">                       </w:t>
      </w:r>
      <w:r w:rsidR="00387FC0" w:rsidRPr="00622C88">
        <w:rPr>
          <w:szCs w:val="21"/>
        </w:rPr>
        <w:t xml:space="preserve"> </w:t>
      </w:r>
      <w:r w:rsidR="00A1087F" w:rsidRPr="00622C88">
        <w:rPr>
          <w:szCs w:val="21"/>
        </w:rPr>
        <w:t xml:space="preserve"> </w:t>
      </w:r>
      <w:r w:rsidR="008505E9" w:rsidRPr="00622C88">
        <w:rPr>
          <w:szCs w:val="21"/>
        </w:rPr>
        <w:t xml:space="preserve"> </w:t>
      </w:r>
      <w:r w:rsidR="00552251" w:rsidRPr="00622C88">
        <w:rPr>
          <w:szCs w:val="21"/>
        </w:rPr>
        <w:t xml:space="preserve"> </w:t>
      </w:r>
      <w:r w:rsidR="00622C88" w:rsidRPr="00622C88">
        <w:rPr>
          <w:rFonts w:cstheme="minorHAnsi"/>
          <w:iCs/>
          <w:color w:val="000000"/>
          <w:szCs w:val="21"/>
        </w:rPr>
        <w:t>Obec Obrataň, č. p. 204, 39412 Obrataň</w:t>
      </w:r>
    </w:p>
    <w:p w:rsidR="001E3911" w:rsidRDefault="001E3911" w:rsidP="001E3911">
      <w:pPr>
        <w:tabs>
          <w:tab w:val="left" w:pos="2552"/>
        </w:tabs>
        <w:spacing w:before="60"/>
      </w:pPr>
      <w:r>
        <w:t>Část dokumentace:</w:t>
      </w:r>
      <w:r>
        <w:tab/>
      </w:r>
      <w:r w:rsidR="003A7CE8">
        <w:t xml:space="preserve">D.1.2. </w:t>
      </w:r>
      <w:r>
        <w:t xml:space="preserve">Stavebně konstrukční část </w:t>
      </w:r>
    </w:p>
    <w:p w:rsidR="001E3911" w:rsidRDefault="001E3911" w:rsidP="001E3911">
      <w:pPr>
        <w:tabs>
          <w:tab w:val="left" w:pos="2552"/>
        </w:tabs>
        <w:spacing w:before="60"/>
      </w:pPr>
      <w:r>
        <w:t>Zpracovatel části:</w:t>
      </w:r>
      <w:r>
        <w:tab/>
        <w:t>Ing. Patrik Příhoda,</w:t>
      </w:r>
    </w:p>
    <w:p w:rsidR="001E3911" w:rsidRDefault="001E3911" w:rsidP="001E3911">
      <w:pPr>
        <w:tabs>
          <w:tab w:val="left" w:pos="2552"/>
        </w:tabs>
      </w:pPr>
      <w:r>
        <w:lastRenderedPageBreak/>
        <w:tab/>
        <w:t>5. května 1179, Humpolec 396 01</w:t>
      </w:r>
    </w:p>
    <w:p w:rsidR="001E3911" w:rsidRDefault="001E3911" w:rsidP="001E3911">
      <w:pPr>
        <w:tabs>
          <w:tab w:val="left" w:pos="2552"/>
        </w:tabs>
        <w:rPr>
          <w:lang w:val="en-US"/>
        </w:rPr>
      </w:pPr>
      <w:r>
        <w:t xml:space="preserve">    </w:t>
      </w:r>
      <w:r w:rsidR="00D95A63">
        <w:t xml:space="preserve"> </w:t>
      </w:r>
      <w:r>
        <w:t xml:space="preserve">                                </w:t>
      </w:r>
      <w:r w:rsidR="003A7CE8">
        <w:t xml:space="preserve"> </w:t>
      </w:r>
      <w:r>
        <w:t xml:space="preserve">tel. 604 710 848, e-mail: </w:t>
      </w:r>
      <w:hyperlink r:id="rId7" w:history="1">
        <w:r w:rsidR="00BF539D" w:rsidRPr="00DF54CE">
          <w:rPr>
            <w:rStyle w:val="Hypertextovodkaz"/>
          </w:rPr>
          <w:t>patprihoda</w:t>
        </w:r>
        <w:r w:rsidR="00BF539D" w:rsidRPr="00DF54CE">
          <w:rPr>
            <w:rStyle w:val="Hypertextovodkaz"/>
            <w:lang w:val="en-US"/>
          </w:rPr>
          <w:t>@email.cz</w:t>
        </w:r>
      </w:hyperlink>
    </w:p>
    <w:p w:rsidR="001E3911" w:rsidRDefault="001E3911" w:rsidP="001E3911">
      <w:pPr>
        <w:tabs>
          <w:tab w:val="left" w:pos="2552"/>
        </w:tabs>
        <w:spacing w:before="60"/>
      </w:pPr>
      <w:r>
        <w:t>Stupeň dokumentace:</w:t>
      </w:r>
      <w:r>
        <w:tab/>
        <w:t xml:space="preserve">Dokumentace pro </w:t>
      </w:r>
      <w:r w:rsidR="00A14EFE">
        <w:t>provedení stavby DPS</w:t>
      </w:r>
    </w:p>
    <w:p w:rsidR="001E3911" w:rsidRDefault="001E3911" w:rsidP="001E3911">
      <w:pPr>
        <w:tabs>
          <w:tab w:val="left" w:pos="2552"/>
        </w:tabs>
        <w:spacing w:before="60"/>
      </w:pPr>
      <w:r>
        <w:t>Datum zpracování:</w:t>
      </w:r>
      <w:r>
        <w:tab/>
      </w:r>
      <w:r w:rsidR="00387FC0">
        <w:t>0</w:t>
      </w:r>
      <w:r w:rsidR="00A14EFE">
        <w:t>6</w:t>
      </w:r>
      <w:r w:rsidR="009A2C92">
        <w:t>/20</w:t>
      </w:r>
      <w:r w:rsidR="0026142E">
        <w:t>2</w:t>
      </w:r>
      <w:r w:rsidR="00387FC0">
        <w:t>2</w:t>
      </w:r>
    </w:p>
    <w:p w:rsidR="001E3911" w:rsidRDefault="001E3911" w:rsidP="001E3911">
      <w:pPr>
        <w:pStyle w:val="Nadpis2"/>
      </w:pPr>
      <w:bookmarkStart w:id="6" w:name="_Toc107479709"/>
      <w:r>
        <w:t>Předmět dokumentace</w:t>
      </w:r>
      <w:bookmarkEnd w:id="6"/>
    </w:p>
    <w:p w:rsidR="001E3911" w:rsidRDefault="001E3911" w:rsidP="001E3911">
      <w:r>
        <w:t>Statická část byla vypracována na základě objednávky zpracovatele stavební části a je součástí výše zmiňovaného projektu.</w:t>
      </w:r>
    </w:p>
    <w:p w:rsidR="001E3911" w:rsidRDefault="001E3911" w:rsidP="001E3911">
      <w:pPr>
        <w:spacing w:after="60"/>
      </w:pPr>
      <w:r>
        <w:rPr>
          <w:rFonts w:cs="Arial"/>
        </w:rPr>
        <w:t xml:space="preserve">Předmětem této dokumentace je návrh a posouzení zásadních prvků nosných konstrukcí.  Projekt je proveden ve stupni pro </w:t>
      </w:r>
      <w:r w:rsidR="00A14EFE">
        <w:rPr>
          <w:rFonts w:cs="Arial"/>
        </w:rPr>
        <w:t>provedení stavby</w:t>
      </w:r>
      <w:r>
        <w:rPr>
          <w:rFonts w:cs="Arial"/>
        </w:rPr>
        <w:t>.</w:t>
      </w:r>
    </w:p>
    <w:p w:rsidR="001E3911" w:rsidRDefault="001E3911" w:rsidP="001E3911">
      <w:pPr>
        <w:pStyle w:val="Nadpis1"/>
      </w:pPr>
      <w:bookmarkStart w:id="7" w:name="_Toc124608903"/>
      <w:bookmarkStart w:id="8" w:name="_Toc107479710"/>
      <w:r>
        <w:t>Použité předpisy, literatura</w:t>
      </w:r>
      <w:bookmarkEnd w:id="7"/>
      <w:r>
        <w:t>, software</w:t>
      </w:r>
      <w:bookmarkEnd w:id="8"/>
    </w:p>
    <w:p w:rsidR="001E3911" w:rsidRDefault="001E3911" w:rsidP="001E3911">
      <w:pPr>
        <w:tabs>
          <w:tab w:val="left" w:pos="-3402"/>
        </w:tabs>
        <w:spacing w:after="120"/>
      </w:pPr>
      <w:r>
        <w:t>Při zpracování dokumentace byly využity následující předpisy:</w:t>
      </w:r>
    </w:p>
    <w:p w:rsidR="0026142E" w:rsidRDefault="0026142E" w:rsidP="0026142E">
      <w:pPr>
        <w:tabs>
          <w:tab w:val="left" w:pos="-3402"/>
          <w:tab w:val="left" w:pos="2552"/>
        </w:tabs>
        <w:ind w:left="2552" w:hanging="2268"/>
      </w:pPr>
      <w:r>
        <w:t>ČSN EN 1990 (</w:t>
      </w:r>
      <w:proofErr w:type="spellStart"/>
      <w:r w:rsidRPr="008764E4">
        <w:t>Eurokód</w:t>
      </w:r>
      <w:proofErr w:type="spellEnd"/>
      <w:r w:rsidRPr="008764E4">
        <w:t xml:space="preserve"> </w:t>
      </w:r>
      <w:r>
        <w:t xml:space="preserve">0)     </w:t>
      </w:r>
      <w:r w:rsidRPr="008764E4">
        <w:t xml:space="preserve"> Z</w:t>
      </w:r>
      <w:r>
        <w:t>ásady navrhování konstrukcí</w:t>
      </w:r>
    </w:p>
    <w:p w:rsidR="00DC732F" w:rsidRDefault="00DC732F" w:rsidP="00DC732F">
      <w:pPr>
        <w:tabs>
          <w:tab w:val="left" w:pos="-3402"/>
          <w:tab w:val="left" w:pos="2552"/>
        </w:tabs>
        <w:ind w:left="2552" w:hanging="2268"/>
      </w:pPr>
      <w:bookmarkStart w:id="9" w:name="_Toc124608905"/>
      <w:r>
        <w:t>ČSN EN 1991-1-1 (</w:t>
      </w:r>
      <w:proofErr w:type="spellStart"/>
      <w:r w:rsidRPr="008764E4">
        <w:t>Eurokód</w:t>
      </w:r>
      <w:proofErr w:type="spellEnd"/>
      <w:r w:rsidRPr="008764E4">
        <w:t xml:space="preserve"> 1</w:t>
      </w:r>
      <w:r>
        <w:t xml:space="preserve">)     </w:t>
      </w:r>
      <w:r w:rsidRPr="008764E4">
        <w:t xml:space="preserve"> Zatížení konstruk</w:t>
      </w:r>
      <w:r>
        <w:t xml:space="preserve">cí </w:t>
      </w:r>
    </w:p>
    <w:p w:rsidR="00DC732F" w:rsidRDefault="00DC732F" w:rsidP="00DC732F">
      <w:pPr>
        <w:tabs>
          <w:tab w:val="left" w:pos="-3402"/>
          <w:tab w:val="left" w:pos="2552"/>
        </w:tabs>
        <w:ind w:left="2552" w:hanging="2268"/>
      </w:pPr>
      <w:r w:rsidRPr="001B3B9B">
        <w:t>ČSN EN 1992-1-1 (</w:t>
      </w:r>
      <w:proofErr w:type="spellStart"/>
      <w:r w:rsidRPr="001B3B9B">
        <w:t>Eurokód</w:t>
      </w:r>
      <w:proofErr w:type="spellEnd"/>
      <w:r w:rsidRPr="001B3B9B">
        <w:t xml:space="preserve"> 2)</w:t>
      </w:r>
      <w:r>
        <w:tab/>
        <w:t>Navrhování betonových konstrukcí,</w:t>
      </w:r>
    </w:p>
    <w:p w:rsidR="00DC732F" w:rsidRDefault="00DC732F" w:rsidP="00DC732F">
      <w:pPr>
        <w:tabs>
          <w:tab w:val="left" w:pos="-3402"/>
          <w:tab w:val="left" w:pos="2552"/>
        </w:tabs>
        <w:ind w:left="2552" w:hanging="2268"/>
      </w:pPr>
      <w:r w:rsidRPr="00497B93">
        <w:t xml:space="preserve">ČSN EN 1993-1-1 ( </w:t>
      </w:r>
      <w:proofErr w:type="spellStart"/>
      <w:r w:rsidRPr="00497B93">
        <w:t>Eurokód</w:t>
      </w:r>
      <w:proofErr w:type="spellEnd"/>
      <w:r w:rsidRPr="00497B93">
        <w:t xml:space="preserve"> 3)</w:t>
      </w:r>
      <w:r>
        <w:tab/>
        <w:t>Navrhování ocelových konstrukcí,</w:t>
      </w:r>
    </w:p>
    <w:p w:rsidR="00DC732F" w:rsidRDefault="00DC732F" w:rsidP="00DC732F">
      <w:pPr>
        <w:tabs>
          <w:tab w:val="left" w:pos="-3402"/>
          <w:tab w:val="left" w:pos="2552"/>
        </w:tabs>
        <w:ind w:left="2552" w:hanging="2268"/>
      </w:pPr>
      <w:r w:rsidRPr="00497B93">
        <w:t>ČSN EN 1995–1–1 (</w:t>
      </w:r>
      <w:proofErr w:type="spellStart"/>
      <w:r w:rsidRPr="00497B93">
        <w:t>Eurokód</w:t>
      </w:r>
      <w:proofErr w:type="spellEnd"/>
      <w:r w:rsidRPr="00497B93">
        <w:t xml:space="preserve"> 5)</w:t>
      </w:r>
      <w:r>
        <w:tab/>
        <w:t>Navrhování dřevěných konstrukcí,</w:t>
      </w:r>
    </w:p>
    <w:p w:rsidR="00DC732F" w:rsidRDefault="00DC732F" w:rsidP="00DC732F">
      <w:pPr>
        <w:tabs>
          <w:tab w:val="left" w:pos="-3402"/>
          <w:tab w:val="left" w:pos="2552"/>
        </w:tabs>
        <w:ind w:left="2552" w:hanging="2268"/>
      </w:pPr>
      <w:r w:rsidRPr="004F26A5">
        <w:t>ČSN EN 1996-1-1 (</w:t>
      </w:r>
      <w:proofErr w:type="spellStart"/>
      <w:r w:rsidRPr="004F26A5">
        <w:t>Eurokód</w:t>
      </w:r>
      <w:proofErr w:type="spellEnd"/>
      <w:r w:rsidRPr="004F26A5">
        <w:t xml:space="preserve"> 6)</w:t>
      </w:r>
      <w:r>
        <w:t xml:space="preserve">      Navrhování zděných konstrukcí,</w:t>
      </w:r>
    </w:p>
    <w:p w:rsidR="00DC732F" w:rsidRDefault="00DC732F" w:rsidP="00DC732F">
      <w:pPr>
        <w:tabs>
          <w:tab w:val="left" w:pos="-3402"/>
          <w:tab w:val="left" w:pos="2552"/>
        </w:tabs>
        <w:ind w:left="2552" w:hanging="2268"/>
      </w:pPr>
      <w:r w:rsidRPr="004F26A5">
        <w:t>ČSN EN 199</w:t>
      </w:r>
      <w:r>
        <w:t>7</w:t>
      </w:r>
      <w:r w:rsidRPr="004F26A5">
        <w:t>-1-1 (</w:t>
      </w:r>
      <w:proofErr w:type="spellStart"/>
      <w:r w:rsidRPr="004F26A5">
        <w:t>Eurokód</w:t>
      </w:r>
      <w:proofErr w:type="spellEnd"/>
      <w:r w:rsidRPr="004F26A5">
        <w:t xml:space="preserve"> </w:t>
      </w:r>
      <w:r>
        <w:t>7</w:t>
      </w:r>
      <w:r w:rsidRPr="004F26A5">
        <w:t>)</w:t>
      </w:r>
      <w:r>
        <w:t xml:space="preserve">      Navrhování </w:t>
      </w:r>
      <w:proofErr w:type="spellStart"/>
      <w:r>
        <w:t>geotechnických</w:t>
      </w:r>
      <w:proofErr w:type="spellEnd"/>
      <w:r>
        <w:t xml:space="preserve"> konstrukcí</w:t>
      </w:r>
    </w:p>
    <w:p w:rsidR="00DC732F" w:rsidRDefault="00DC732F" w:rsidP="00DC732F">
      <w:pPr>
        <w:tabs>
          <w:tab w:val="left" w:pos="-3402"/>
          <w:tab w:val="left" w:pos="2552"/>
        </w:tabs>
        <w:spacing w:before="60"/>
        <w:ind w:left="2552" w:hanging="2268"/>
      </w:pPr>
      <w:r>
        <w:t>TP č.51 Statické tabulky,</w:t>
      </w:r>
    </w:p>
    <w:p w:rsidR="00DC732F" w:rsidRPr="00411E91" w:rsidRDefault="00DC732F" w:rsidP="00DC732F">
      <w:pPr>
        <w:tabs>
          <w:tab w:val="left" w:pos="-3402"/>
          <w:tab w:val="left" w:pos="2552"/>
        </w:tabs>
        <w:ind w:left="2552" w:hanging="2268"/>
      </w:pPr>
      <w:r>
        <w:t>Vlastní výpočtové utility v prostředí MS Excel</w:t>
      </w:r>
    </w:p>
    <w:p w:rsidR="001E3911" w:rsidRDefault="001E3911" w:rsidP="001E3911">
      <w:pPr>
        <w:pStyle w:val="Nadpis1"/>
      </w:pPr>
      <w:bookmarkStart w:id="10" w:name="_Toc107479711"/>
      <w:r>
        <w:t>Podklady</w:t>
      </w:r>
      <w:bookmarkEnd w:id="10"/>
    </w:p>
    <w:p w:rsidR="001E3911" w:rsidRDefault="001E3911" w:rsidP="001E3911">
      <w:pPr>
        <w:tabs>
          <w:tab w:val="left" w:pos="-3402"/>
        </w:tabs>
        <w:spacing w:after="120"/>
      </w:pPr>
      <w:r>
        <w:t>Při zpracování dokumentace byly využity následující podklady:</w:t>
      </w:r>
    </w:p>
    <w:p w:rsidR="001E3911" w:rsidRDefault="001E3911" w:rsidP="001E3911">
      <w:pPr>
        <w:numPr>
          <w:ilvl w:val="0"/>
          <w:numId w:val="7"/>
        </w:numPr>
        <w:tabs>
          <w:tab w:val="left" w:pos="-3402"/>
          <w:tab w:val="left" w:pos="1439"/>
        </w:tabs>
      </w:pPr>
      <w:r>
        <w:t>Rozpracovaná stavebně - architektonická část z </w:t>
      </w:r>
      <w:r w:rsidR="00622C88">
        <w:t>01</w:t>
      </w:r>
      <w:r w:rsidR="003A7CE8">
        <w:t>/</w:t>
      </w:r>
      <w:r>
        <w:t>20</w:t>
      </w:r>
      <w:r w:rsidR="0026142E">
        <w:t>2</w:t>
      </w:r>
      <w:r w:rsidR="00622C88">
        <w:t>2</w:t>
      </w:r>
    </w:p>
    <w:p w:rsidR="001E3911" w:rsidRDefault="001E3911" w:rsidP="001E3911">
      <w:pPr>
        <w:tabs>
          <w:tab w:val="left" w:pos="-3402"/>
          <w:tab w:val="left" w:pos="1440"/>
        </w:tabs>
        <w:ind w:left="2552" w:hanging="2268"/>
      </w:pPr>
      <w:r>
        <w:t>-</w:t>
      </w:r>
      <w:r>
        <w:tab/>
        <w:t xml:space="preserve">Představy investora  </w:t>
      </w:r>
    </w:p>
    <w:p w:rsidR="001E3911" w:rsidRDefault="001E3911" w:rsidP="001E3911">
      <w:pPr>
        <w:pStyle w:val="Nadpis1"/>
      </w:pPr>
      <w:bookmarkStart w:id="11" w:name="_Toc107479712"/>
      <w:r>
        <w:t>technické řešení</w:t>
      </w:r>
      <w:bookmarkEnd w:id="9"/>
      <w:bookmarkEnd w:id="11"/>
    </w:p>
    <w:p w:rsidR="004F5148" w:rsidRPr="004F5148" w:rsidRDefault="004F5148" w:rsidP="004F5148">
      <w:pPr>
        <w:pStyle w:val="Nadpis2"/>
      </w:pPr>
      <w:bookmarkStart w:id="12" w:name="_Toc107479713"/>
      <w:r>
        <w:t>Původní stav</w:t>
      </w:r>
      <w:bookmarkEnd w:id="12"/>
    </w:p>
    <w:p w:rsidR="00074DE1" w:rsidRDefault="00387FC0" w:rsidP="00074DE1">
      <w:r>
        <w:t>V současné době se j</w:t>
      </w:r>
      <w:r w:rsidR="00074DE1">
        <w:t xml:space="preserve">edná  o </w:t>
      </w:r>
      <w:r w:rsidR="0026142E">
        <w:t xml:space="preserve">přízemní, </w:t>
      </w:r>
      <w:r>
        <w:t>ne</w:t>
      </w:r>
      <w:r w:rsidR="003A7CE8">
        <w:t>podsklepený</w:t>
      </w:r>
      <w:r w:rsidR="00683B08">
        <w:t xml:space="preserve"> </w:t>
      </w:r>
      <w:r>
        <w:t>objekt</w:t>
      </w:r>
      <w:r w:rsidR="00A1087F">
        <w:t xml:space="preserve">. </w:t>
      </w:r>
      <w:r w:rsidR="00683B08">
        <w:t>S</w:t>
      </w:r>
      <w:r w:rsidR="00074DE1">
        <w:t xml:space="preserve">tavba </w:t>
      </w:r>
      <w:r>
        <w:t>má velikost</w:t>
      </w:r>
      <w:r w:rsidR="00074DE1">
        <w:t xml:space="preserve"> </w:t>
      </w:r>
      <w:r w:rsidR="0026142E">
        <w:t>1</w:t>
      </w:r>
      <w:r w:rsidR="00622C88">
        <w:t>6</w:t>
      </w:r>
      <w:r w:rsidR="00E9732D">
        <w:t>,</w:t>
      </w:r>
      <w:r w:rsidR="00622C88">
        <w:t>96</w:t>
      </w:r>
      <w:r w:rsidR="00074DE1">
        <w:t xml:space="preserve">m x </w:t>
      </w:r>
      <w:r w:rsidR="00622C88">
        <w:t>8,02</w:t>
      </w:r>
      <w:r w:rsidR="00074DE1">
        <w:t>m</w:t>
      </w:r>
      <w:r w:rsidR="00FD51FA">
        <w:t>,</w:t>
      </w:r>
      <w:r w:rsidR="00074DE1">
        <w:t xml:space="preserve"> půdorysně tvaru </w:t>
      </w:r>
      <w:r>
        <w:t xml:space="preserve">obdélníku. </w:t>
      </w:r>
      <w:r w:rsidR="00074DE1">
        <w:t xml:space="preserve">Výška </w:t>
      </w:r>
      <w:r>
        <w:t>po atiku</w:t>
      </w:r>
      <w:r w:rsidR="003A7CE8">
        <w:t xml:space="preserve"> </w:t>
      </w:r>
      <w:r>
        <w:t xml:space="preserve">od </w:t>
      </w:r>
      <w:r w:rsidR="00074DE1">
        <w:t>podlah</w:t>
      </w:r>
      <w:r>
        <w:t>y</w:t>
      </w:r>
      <w:r w:rsidR="00074DE1">
        <w:t xml:space="preserve"> přízemí</w:t>
      </w:r>
      <w:r w:rsidR="00552251">
        <w:t xml:space="preserve"> je +</w:t>
      </w:r>
      <w:r>
        <w:t>3</w:t>
      </w:r>
      <w:r w:rsidR="0026142E">
        <w:t>,</w:t>
      </w:r>
      <w:r w:rsidR="00622C88">
        <w:t>3</w:t>
      </w:r>
      <w:r w:rsidR="00552251">
        <w:t>m</w:t>
      </w:r>
      <w:r w:rsidR="00074DE1">
        <w:t xml:space="preserve">. </w:t>
      </w:r>
      <w:r>
        <w:t>Původní objekt</w:t>
      </w:r>
      <w:r w:rsidR="00074DE1">
        <w:t xml:space="preserve"> je zastřešen </w:t>
      </w:r>
      <w:r>
        <w:t>p</w:t>
      </w:r>
      <w:r w:rsidR="00622C88">
        <w:t>ultovou</w:t>
      </w:r>
      <w:r w:rsidR="000A655E">
        <w:t xml:space="preserve"> střechou</w:t>
      </w:r>
      <w:r w:rsidR="00622C88">
        <w:t xml:space="preserve"> o nízkém spádu 3 stupně</w:t>
      </w:r>
      <w:r>
        <w:t>,</w:t>
      </w:r>
      <w:r w:rsidR="003A7CE8">
        <w:t xml:space="preserve"> </w:t>
      </w:r>
      <w:r>
        <w:t>po obvodě je atika</w:t>
      </w:r>
      <w:r w:rsidR="00074DE1">
        <w:t xml:space="preserve">. Základové pasy z prostého betonu, tradiční zděný nosný systém, </w:t>
      </w:r>
      <w:r w:rsidR="001B48E7">
        <w:t xml:space="preserve"> </w:t>
      </w:r>
      <w:r w:rsidR="004F5148">
        <w:t xml:space="preserve">nosnou konstrukci střechy na přízemím tvoří </w:t>
      </w:r>
      <w:r w:rsidR="00622C88">
        <w:t>dřevěný krov</w:t>
      </w:r>
      <w:r w:rsidR="00074DE1">
        <w:t>.</w:t>
      </w:r>
      <w:r w:rsidR="00622C88">
        <w:t xml:space="preserve"> Obvodové stěny klubovny jsou dřevěné, kotvené </w:t>
      </w:r>
      <w:r w:rsidR="00622C88">
        <w:lastRenderedPageBreak/>
        <w:t>do ocelových svislých sloupků.</w:t>
      </w:r>
      <w:r w:rsidR="004F5148">
        <w:t xml:space="preserve"> Lze konstatovat, že objekt je dobře udržovaný a je v celkově dobrém stavebně technickém stavu.</w:t>
      </w:r>
    </w:p>
    <w:p w:rsidR="004F5148" w:rsidRPr="004F5148" w:rsidRDefault="004F5148" w:rsidP="004F5148">
      <w:pPr>
        <w:pStyle w:val="Nadpis2"/>
      </w:pPr>
      <w:bookmarkStart w:id="13" w:name="_Toc107479714"/>
      <w:r>
        <w:t>Nový stav</w:t>
      </w:r>
      <w:bookmarkEnd w:id="13"/>
    </w:p>
    <w:p w:rsidR="00622C88" w:rsidRDefault="00622C88" w:rsidP="00622C88">
      <w:r>
        <w:t>Jedná se o stavební úpravy a především přístavbu a menší výškovou nástavbu původního objektu sportovního zázemí u fotbalového areálu v Obratani. V původních prostorech se celkově zvětší a zrenovuje původní prostory šaten pro fotbal, dřevěná klubovna se vybourá a provede zděná. Při severní straně vznikne nová přístavba se cvičebním sálem a posilovnou a šatnou pro tyto účely. V tomto traktu vznikne nové soc. zázemí pro diváky při fotbale, které bud s výhodou sloužit i pro cvičicí v sále. Samostatné prostory získá i fotbalový rozhodčí.</w:t>
      </w:r>
    </w:p>
    <w:p w:rsidR="00622C88" w:rsidRDefault="00622C88" w:rsidP="00622C88">
      <w:r>
        <w:t>Objekt, po provedení výše zmiňovaných úprav a změn, má opět jednodušší půdorys obdélník s největšími rozměry 20,39m x 16,04m (kotováno bez externího zateplovacího systému). K objektu je proveden dřevěný přístřešek směrem ke hřišti š. 2,35m a dále je přístřešek u vstupu do objektu. Zastavěná plocha je tak nově 341m2.</w:t>
      </w:r>
    </w:p>
    <w:p w:rsidR="004F5148" w:rsidRDefault="00622C88" w:rsidP="00622C88">
      <w:r>
        <w:t xml:space="preserve">Objekt je nepodsklepený, má jedno nadzemní podlaží. Výška po hřeben atiky je nově ujednocena na 3,65 m od podlahy přízemí. Celkově budou nově provedeny rozvody ZTI instalací, vytápění objektu, </w:t>
      </w:r>
      <w:proofErr w:type="spellStart"/>
      <w:r>
        <w:t>elektro</w:t>
      </w:r>
      <w:proofErr w:type="spellEnd"/>
      <w:r>
        <w:t xml:space="preserve"> instalace</w:t>
      </w:r>
      <w:r w:rsidR="004F5148">
        <w:t>.</w:t>
      </w:r>
    </w:p>
    <w:p w:rsidR="001E3911" w:rsidRDefault="001E3911" w:rsidP="001E3911">
      <w:pPr>
        <w:pStyle w:val="Nadpis2"/>
      </w:pPr>
      <w:bookmarkStart w:id="14" w:name="_Toc107479715"/>
      <w:r>
        <w:t>Svislé nosné konstrukce</w:t>
      </w:r>
      <w:bookmarkEnd w:id="14"/>
      <w:r>
        <w:t xml:space="preserve"> </w:t>
      </w:r>
    </w:p>
    <w:p w:rsidR="004F5148" w:rsidRDefault="00D405E6" w:rsidP="00D405E6">
      <w:bookmarkStart w:id="15" w:name="_Toc124608907"/>
      <w:bookmarkEnd w:id="15"/>
      <w:r>
        <w:t>Obvodové</w:t>
      </w:r>
      <w:r w:rsidR="004F5148">
        <w:t xml:space="preserve"> nové</w:t>
      </w:r>
      <w:r>
        <w:t xml:space="preserve"> nosné stěny</w:t>
      </w:r>
      <w:r w:rsidR="004F5148">
        <w:t xml:space="preserve"> </w:t>
      </w:r>
      <w:r>
        <w:t>jsou</w:t>
      </w:r>
      <w:r w:rsidR="00A05478">
        <w:t xml:space="preserve"> </w:t>
      </w:r>
      <w:r>
        <w:t>navrženy z</w:t>
      </w:r>
      <w:r w:rsidR="00074DE1">
        <w:t xml:space="preserve"> </w:t>
      </w:r>
      <w:proofErr w:type="spellStart"/>
      <w:r w:rsidR="00622C88">
        <w:t>porobetonových</w:t>
      </w:r>
      <w:proofErr w:type="spellEnd"/>
      <w:r w:rsidR="00622C88">
        <w:t xml:space="preserve"> tvárnic</w:t>
      </w:r>
      <w:r w:rsidR="004F5148">
        <w:t xml:space="preserve"> </w:t>
      </w:r>
      <w:proofErr w:type="spellStart"/>
      <w:r w:rsidR="004F5148">
        <w:t>tl</w:t>
      </w:r>
      <w:proofErr w:type="spellEnd"/>
      <w:r w:rsidR="004F5148">
        <w:t xml:space="preserve">. </w:t>
      </w:r>
      <w:r w:rsidR="00622C88">
        <w:t>30</w:t>
      </w:r>
      <w:r w:rsidR="004F5148">
        <w:t>cm pevnost min. P</w:t>
      </w:r>
      <w:r w:rsidR="00622C88">
        <w:t>3-450</w:t>
      </w:r>
      <w:r>
        <w:t xml:space="preserve"> na </w:t>
      </w:r>
      <w:r w:rsidR="00683B08">
        <w:t xml:space="preserve">zdící </w:t>
      </w:r>
      <w:r w:rsidR="00A05478">
        <w:t xml:space="preserve">lepidlo </w:t>
      </w:r>
      <w:r w:rsidR="004F5148">
        <w:t>tenkovrstvé lepidlo</w:t>
      </w:r>
      <w:r w:rsidR="00A05478">
        <w:t xml:space="preserve"> (M</w:t>
      </w:r>
      <w:r w:rsidR="00622C88">
        <w:t>5</w:t>
      </w:r>
      <w:r w:rsidR="00A05478">
        <w:t>)</w:t>
      </w:r>
      <w:r w:rsidR="00795F59">
        <w:t>.</w:t>
      </w:r>
      <w:r>
        <w:t xml:space="preserve"> </w:t>
      </w:r>
    </w:p>
    <w:p w:rsidR="00D405E6" w:rsidRDefault="004F5148" w:rsidP="00D405E6">
      <w:r>
        <w:t xml:space="preserve">Původní obvodové nosné stěny jsou keramické bloky </w:t>
      </w:r>
      <w:r w:rsidR="00622C88">
        <w:t>30</w:t>
      </w:r>
      <w:r>
        <w:t>cm a v</w:t>
      </w:r>
      <w:r w:rsidR="00D405E6">
        <w:t>nitřní nosné</w:t>
      </w:r>
      <w:r w:rsidR="00A05478">
        <w:t xml:space="preserve"> a</w:t>
      </w:r>
      <w:r w:rsidR="00795F59">
        <w:t xml:space="preserve"> ztužující</w:t>
      </w:r>
      <w:r w:rsidR="00A05478">
        <w:t xml:space="preserve"> stěny</w:t>
      </w:r>
      <w:r w:rsidR="00D405E6">
        <w:t xml:space="preserve"> </w:t>
      </w:r>
      <w:proofErr w:type="spellStart"/>
      <w:r w:rsidR="00D405E6">
        <w:t>tl</w:t>
      </w:r>
      <w:proofErr w:type="spellEnd"/>
      <w:r w:rsidR="00D405E6">
        <w:t xml:space="preserve">. </w:t>
      </w:r>
      <w:r w:rsidR="00622C88">
        <w:t>30</w:t>
      </w:r>
      <w:r w:rsidR="00D405E6">
        <w:t xml:space="preserve"> </w:t>
      </w:r>
      <w:r>
        <w:t>c</w:t>
      </w:r>
      <w:r w:rsidR="00D405E6">
        <w:t>m</w:t>
      </w:r>
      <w:r w:rsidR="0048205A">
        <w:t xml:space="preserve"> </w:t>
      </w:r>
      <w:r w:rsidR="00D405E6">
        <w:t>opět z </w:t>
      </w:r>
      <w:r w:rsidR="00074DE1">
        <w:t xml:space="preserve"> </w:t>
      </w:r>
      <w:r w:rsidR="00C36C3E">
        <w:t>keramických bloků</w:t>
      </w:r>
      <w:r w:rsidR="00D35B1D">
        <w:t>, vše</w:t>
      </w:r>
      <w:r w:rsidR="00D95A63">
        <w:t xml:space="preserve"> </w:t>
      </w:r>
      <w:r w:rsidR="00D405E6">
        <w:t xml:space="preserve">dle označení ve výkresové dokumentaci stavební části. </w:t>
      </w:r>
    </w:p>
    <w:p w:rsidR="00D405E6" w:rsidRDefault="00E50467" w:rsidP="00D405E6">
      <w:r>
        <w:t>O</w:t>
      </w:r>
      <w:r w:rsidR="00D405E6">
        <w:t xml:space="preserve">statní zděné konstrukce jsou výplně- příčky. Příčky </w:t>
      </w:r>
      <w:proofErr w:type="spellStart"/>
      <w:r w:rsidR="00D405E6">
        <w:t>nedozdívat</w:t>
      </w:r>
      <w:proofErr w:type="spellEnd"/>
      <w:r w:rsidR="00D405E6">
        <w:t xml:space="preserve"> ke stropu, ale </w:t>
      </w:r>
      <w:proofErr w:type="spellStart"/>
      <w:r w:rsidR="00D405E6">
        <w:t>oddilatovat</w:t>
      </w:r>
      <w:proofErr w:type="spellEnd"/>
      <w:r w:rsidR="00D405E6">
        <w:t xml:space="preserve"> polystyrénem tl.20mm nebo PUR pěnou. Příčky kotvit k nosným stěnám buďto do kapes nebo pomocí nerez ocelových L pásků v každém druhém </w:t>
      </w:r>
      <w:proofErr w:type="spellStart"/>
      <w:r w:rsidR="00D405E6">
        <w:t>šáru</w:t>
      </w:r>
      <w:proofErr w:type="spellEnd"/>
      <w:r w:rsidR="00D405E6">
        <w:t xml:space="preserve">. Při zdění postupovat dle podkladu výrobce! </w:t>
      </w:r>
    </w:p>
    <w:p w:rsidR="001E3911" w:rsidRDefault="001E3911" w:rsidP="001E3911">
      <w:pPr>
        <w:pStyle w:val="Nadpis2"/>
      </w:pPr>
      <w:bookmarkStart w:id="16" w:name="_Toc107479716"/>
      <w:r>
        <w:t>Vodorovné nosné konstrukce</w:t>
      </w:r>
      <w:bookmarkEnd w:id="16"/>
    </w:p>
    <w:p w:rsidR="001E3911" w:rsidRPr="00F3591A" w:rsidRDefault="001E3911" w:rsidP="001E3911">
      <w:pPr>
        <w:pStyle w:val="Nadpis3"/>
      </w:pPr>
      <w:bookmarkStart w:id="17" w:name="_Toc107479717"/>
      <w:r>
        <w:t>Věnec</w:t>
      </w:r>
      <w:bookmarkEnd w:id="17"/>
    </w:p>
    <w:p w:rsidR="00C36C3E" w:rsidRDefault="00D405E6" w:rsidP="00F15AEE">
      <w:r>
        <w:t>V úrovni</w:t>
      </w:r>
      <w:r w:rsidR="00C36C3E">
        <w:t xml:space="preserve"> pod</w:t>
      </w:r>
      <w:r w:rsidR="00090969">
        <w:t xml:space="preserve"> </w:t>
      </w:r>
      <w:r w:rsidR="00622C88">
        <w:t>střechou</w:t>
      </w:r>
      <w:r>
        <w:t xml:space="preserve"> </w:t>
      </w:r>
      <w:r w:rsidR="00F15AEE">
        <w:t xml:space="preserve">bude proveden </w:t>
      </w:r>
      <w:proofErr w:type="spellStart"/>
      <w:r w:rsidR="00F15AEE">
        <w:t>žlb</w:t>
      </w:r>
      <w:proofErr w:type="spellEnd"/>
      <w:r w:rsidR="00F15AEE">
        <w:t>. monolitický věnec</w:t>
      </w:r>
      <w:r w:rsidR="001E3911">
        <w:t>.</w:t>
      </w:r>
      <w:r w:rsidR="00F15AEE">
        <w:t xml:space="preserve"> Vyztuženo </w:t>
      </w:r>
      <w:r w:rsidR="00A05478">
        <w:t>4x</w:t>
      </w:r>
      <w:r w:rsidR="00795F59">
        <w:t xml:space="preserve"> </w:t>
      </w:r>
      <w:r w:rsidR="00F15AEE">
        <w:t>prof. 1</w:t>
      </w:r>
      <w:r w:rsidR="00E50467">
        <w:t>2</w:t>
      </w:r>
      <w:r w:rsidR="00795F59">
        <w:t xml:space="preserve"> </w:t>
      </w:r>
      <w:r w:rsidR="00F15AEE">
        <w:t>+třmínky prof</w:t>
      </w:r>
      <w:r w:rsidR="00E50467">
        <w:t>.</w:t>
      </w:r>
      <w:r w:rsidR="00F15AEE">
        <w:t xml:space="preserve"> </w:t>
      </w:r>
      <w:r w:rsidR="00A14EFE">
        <w:t>6</w:t>
      </w:r>
      <w:r w:rsidR="00F15AEE">
        <w:t xml:space="preserve"> po </w:t>
      </w:r>
      <w:r w:rsidR="00C36C3E">
        <w:t>25</w:t>
      </w:r>
      <w:r w:rsidR="00F15AEE">
        <w:t>0mm</w:t>
      </w:r>
      <w:r w:rsidR="00CE46E9">
        <w:t>, krytí min 25mm</w:t>
      </w:r>
      <w:r w:rsidR="00F15AEE">
        <w:t>. Rohy vyvázat dle běžných zvyklostí</w:t>
      </w:r>
      <w:r w:rsidR="00090969">
        <w:t xml:space="preserve"> a navíc příložky v rohách</w:t>
      </w:r>
      <w:r w:rsidR="000903B3">
        <w:t>.</w:t>
      </w:r>
      <w:r w:rsidR="009A6B1D">
        <w:t xml:space="preserve"> </w:t>
      </w:r>
    </w:p>
    <w:p w:rsidR="001E3911" w:rsidRDefault="001E3911" w:rsidP="001E3911">
      <w:pPr>
        <w:pStyle w:val="Nadpis3"/>
      </w:pPr>
      <w:bookmarkStart w:id="18" w:name="_Toc107479718"/>
      <w:r>
        <w:t>Překlady</w:t>
      </w:r>
      <w:bookmarkEnd w:id="18"/>
    </w:p>
    <w:p w:rsidR="00D06905" w:rsidRDefault="00C36C3E" w:rsidP="00D06905">
      <w:r>
        <w:t>Nové p</w:t>
      </w:r>
      <w:r w:rsidR="00D06905">
        <w:t>řeklady nad otvory v obvodových stěnách jsou navrženy z typových překladů 238</w:t>
      </w:r>
      <w:r w:rsidR="00074DE1">
        <w:t>.</w:t>
      </w:r>
      <w:r w:rsidR="001709B9">
        <w:t xml:space="preserve"> Na zdivo </w:t>
      </w:r>
      <w:proofErr w:type="spellStart"/>
      <w:r w:rsidR="001709B9">
        <w:t>š</w:t>
      </w:r>
      <w:proofErr w:type="spellEnd"/>
      <w:r w:rsidR="001709B9">
        <w:t xml:space="preserve">. </w:t>
      </w:r>
      <w:r w:rsidR="00622C88">
        <w:t>30</w:t>
      </w:r>
      <w:r w:rsidR="001709B9">
        <w:t xml:space="preserve">0mm použít </w:t>
      </w:r>
      <w:r w:rsidR="009D7799">
        <w:t xml:space="preserve"> </w:t>
      </w:r>
      <w:r w:rsidR="00622C88">
        <w:t>2</w:t>
      </w:r>
      <w:r w:rsidR="00480DC1">
        <w:t>+1</w:t>
      </w:r>
      <w:r w:rsidR="001709B9">
        <w:t xml:space="preserve"> překlady 238 + tepelná izolace</w:t>
      </w:r>
      <w:r w:rsidR="00480DC1">
        <w:t xml:space="preserve">. </w:t>
      </w:r>
      <w:r w:rsidR="00D06905">
        <w:t xml:space="preserve">Při osazování postupovat dle podkladů výrobce. Zejména je třeba dodržet minimální uložení i s ohledem na případnou změnu typu zdiva. </w:t>
      </w:r>
    </w:p>
    <w:p w:rsidR="00891986" w:rsidRDefault="00891986" w:rsidP="00891986">
      <w:pPr>
        <w:pStyle w:val="Nadpis3"/>
      </w:pPr>
      <w:bookmarkStart w:id="19" w:name="_Toc107479719"/>
      <w:r>
        <w:lastRenderedPageBreak/>
        <w:t>Ocelové průvlaky</w:t>
      </w:r>
      <w:bookmarkEnd w:id="19"/>
    </w:p>
    <w:p w:rsidR="00891986" w:rsidRDefault="00891986" w:rsidP="00891986">
      <w:r>
        <w:t xml:space="preserve">Jedná se o provedení průvlaků, které budou vynášet krokve střechy. Průvlaky vždy z dvojice ocelových válcovaných profilů I220. Budou stykované ve styku svarem dl. 150mm po 350mm. V uložení na zdivo betonový polštář 100mm. Délka uložení na zdivo= h profilu +150mm, min 300mm. </w:t>
      </w:r>
    </w:p>
    <w:p w:rsidR="00622C88" w:rsidRDefault="00622C88" w:rsidP="00622C88">
      <w:pPr>
        <w:pStyle w:val="Nadpis3"/>
      </w:pPr>
      <w:bookmarkStart w:id="20" w:name="_Toc107479720"/>
      <w:r>
        <w:t>Nosná konstrukce střechy - Krov</w:t>
      </w:r>
      <w:bookmarkEnd w:id="20"/>
    </w:p>
    <w:p w:rsidR="00622C88" w:rsidRDefault="00622C88" w:rsidP="00622C88">
      <w:r>
        <w:t>Konstrukce sedlové střechy se mírným sklonem 3°  se sestává z dřevěných krokví 120/220 mm á  0,9-1m uložených na pozednicích 150/150.</w:t>
      </w:r>
    </w:p>
    <w:p w:rsidR="00622C88" w:rsidRDefault="00622C88" w:rsidP="00622C88">
      <w:r>
        <w:t xml:space="preserve">Upozorňuji zejména na řádné zakotvení krokví k pozednicím a pozednice k nadezdívkám (k věnci). Krokve je třeba </w:t>
      </w:r>
      <w:proofErr w:type="spellStart"/>
      <w:r>
        <w:t>přivrutovat</w:t>
      </w:r>
      <w:proofErr w:type="spellEnd"/>
      <w:r>
        <w:t xml:space="preserve"> k  pozednici (vrut pro tesařské kování s plochou hlavou prof. 6 dl. 300mm).</w:t>
      </w:r>
    </w:p>
    <w:p w:rsidR="00622C88" w:rsidRDefault="00622C88" w:rsidP="00622C88">
      <w:r>
        <w:t xml:space="preserve">Pozednici kotvit do věnce pod pozednicí </w:t>
      </w:r>
      <w:proofErr w:type="spellStart"/>
      <w:r>
        <w:t>pásovinu</w:t>
      </w:r>
      <w:proofErr w:type="spellEnd"/>
      <w:r>
        <w:t xml:space="preserve"> </w:t>
      </w:r>
      <w:proofErr w:type="spellStart"/>
      <w:r>
        <w:t>přibodovanou</w:t>
      </w:r>
      <w:proofErr w:type="spellEnd"/>
      <w:r>
        <w:t xml:space="preserve"> k výztuži věnec a kotvenou vruty k pozednici. Lze také použít závitové tyče prof. 16mm, předem zabetonované nebo dodatečně vrtané a vlepené. Vzdálenost kotvících prvků cca po 1,5m až 2,0m.</w:t>
      </w:r>
    </w:p>
    <w:p w:rsidR="00622C88" w:rsidRDefault="00622C88" w:rsidP="00622C88">
      <w:r>
        <w:t xml:space="preserve">Krov bude celoplošně </w:t>
      </w:r>
      <w:r w:rsidR="00891986">
        <w:t xml:space="preserve">pobit a </w:t>
      </w:r>
      <w:r>
        <w:t>ztužen prkny 25mm.</w:t>
      </w:r>
    </w:p>
    <w:p w:rsidR="007B2002" w:rsidRDefault="007B2002" w:rsidP="007B2002">
      <w:pPr>
        <w:pStyle w:val="Nadpis2"/>
      </w:pPr>
      <w:bookmarkStart w:id="21" w:name="_Toc244317718"/>
      <w:bookmarkStart w:id="22" w:name="_Toc107479721"/>
      <w:r>
        <w:t>Založení stavby</w:t>
      </w:r>
      <w:bookmarkEnd w:id="21"/>
      <w:bookmarkEnd w:id="22"/>
    </w:p>
    <w:p w:rsidR="007B2002" w:rsidRDefault="007B2002" w:rsidP="007B2002">
      <w:pPr>
        <w:pStyle w:val="Nadpis3"/>
      </w:pPr>
      <w:bookmarkStart w:id="23" w:name="_Toc244317719"/>
      <w:bookmarkStart w:id="24" w:name="_Toc107479722"/>
      <w:r>
        <w:t>Geologické a hydrogeologické poměry</w:t>
      </w:r>
      <w:bookmarkEnd w:id="23"/>
      <w:bookmarkEnd w:id="24"/>
    </w:p>
    <w:p w:rsidR="00891986" w:rsidRDefault="00891986" w:rsidP="00891986">
      <w:r>
        <w:t>B</w:t>
      </w:r>
      <w:r w:rsidRPr="00970890">
        <w:t>yl proveden IGP</w:t>
      </w:r>
      <w:r>
        <w:t xml:space="preserve"> v lokalitě u školy při stavbě obecní haly cca 100m od místa stavby. Podloží je tvořeno různě kvalitními a mocnými jílovými vrstvami, spodní voda lze předpokládat v úrovni kolem 3,0m.</w:t>
      </w:r>
    </w:p>
    <w:p w:rsidR="00891986" w:rsidRPr="00970890" w:rsidRDefault="00891986" w:rsidP="00891986">
      <w:r w:rsidRPr="00970890">
        <w:t>O</w:t>
      </w:r>
      <w:r>
        <w:t xml:space="preserve"> konečném způsobu</w:t>
      </w:r>
      <w:r w:rsidRPr="00970890">
        <w:t xml:space="preserve"> založení bude rozhodnuto po provedení výkopových prací. K převzetí základové spáry doporučuji přizvat projektanta a statika (geologa). </w:t>
      </w:r>
    </w:p>
    <w:p w:rsidR="00891986" w:rsidRDefault="00891986" w:rsidP="00891986">
      <w:r w:rsidRPr="00970890">
        <w:t xml:space="preserve">Konstrukce domu bude založena zřejmě do </w:t>
      </w:r>
      <w:proofErr w:type="spellStart"/>
      <w:r w:rsidRPr="00970890">
        <w:t>jílovitopísčitého</w:t>
      </w:r>
      <w:proofErr w:type="spellEnd"/>
      <w:r w:rsidRPr="00970890">
        <w:t xml:space="preserve"> </w:t>
      </w:r>
      <w:r>
        <w:t>podloží</w:t>
      </w:r>
      <w:r w:rsidRPr="00970890">
        <w:t>. Je možno základové po</w:t>
      </w:r>
      <w:r w:rsidRPr="00970890">
        <w:softHyphen/>
        <w:t>měry objektu hodnotit jako</w:t>
      </w:r>
      <w:r>
        <w:t xml:space="preserve"> relativně</w:t>
      </w:r>
      <w:r w:rsidRPr="00970890">
        <w:t xml:space="preserve"> jednoduché. Tabulková výpočtová únosnost je stanovena</w:t>
      </w:r>
      <w:r>
        <w:t xml:space="preserve"> dle doporučení IGP u školy</w:t>
      </w:r>
      <w:r w:rsidRPr="00970890">
        <w:t xml:space="preserve"> na  </w:t>
      </w:r>
      <w:proofErr w:type="spellStart"/>
      <w:r w:rsidRPr="00891986">
        <w:rPr>
          <w:rFonts w:cs="Arial"/>
          <w:b/>
        </w:rPr>
        <w:t>Rdt</w:t>
      </w:r>
      <w:proofErr w:type="spellEnd"/>
      <w:r w:rsidRPr="00891986">
        <w:rPr>
          <w:b/>
        </w:rPr>
        <w:t xml:space="preserve"> = 100kPa</w:t>
      </w:r>
      <w:r>
        <w:t xml:space="preserve"> (CSN 731001 pro I.GK-jednoduché stavby, jednoduché základové poměry)</w:t>
      </w:r>
      <w:r w:rsidRPr="00970890">
        <w:t>.</w:t>
      </w:r>
      <w:r>
        <w:t xml:space="preserve"> Při případné vysoké hladině spodní vody nebo nevyhovujících vlastnostech základových půd bude přehodnocen způsob založení!</w:t>
      </w:r>
    </w:p>
    <w:p w:rsidR="007B2002" w:rsidRDefault="007B2002" w:rsidP="007B2002">
      <w:pPr>
        <w:pStyle w:val="Nadpis3"/>
      </w:pPr>
      <w:bookmarkStart w:id="25" w:name="_Toc244317720"/>
      <w:bookmarkStart w:id="26" w:name="_Toc107479723"/>
      <w:r>
        <w:t>Základové pasy</w:t>
      </w:r>
      <w:bookmarkEnd w:id="25"/>
      <w:bookmarkEnd w:id="26"/>
    </w:p>
    <w:p w:rsidR="00EE7656" w:rsidRDefault="00705666" w:rsidP="006924E6">
      <w:r>
        <w:t>Nové založení přístavby b</w:t>
      </w:r>
      <w:r w:rsidR="006924E6">
        <w:t xml:space="preserve">ude </w:t>
      </w:r>
      <w:r>
        <w:t>řešeno</w:t>
      </w:r>
      <w:r w:rsidR="006924E6">
        <w:t xml:space="preserve"> plošně na základových pasech </w:t>
      </w:r>
      <w:proofErr w:type="spellStart"/>
      <w:r w:rsidR="006924E6">
        <w:t>š</w:t>
      </w:r>
      <w:proofErr w:type="spellEnd"/>
      <w:r w:rsidR="006924E6">
        <w:t xml:space="preserve">. </w:t>
      </w:r>
      <w:r w:rsidR="00891986">
        <w:t>5</w:t>
      </w:r>
      <w:r w:rsidR="00A05478">
        <w:t>0</w:t>
      </w:r>
      <w:r w:rsidR="006924E6">
        <w:t>0mm</w:t>
      </w:r>
      <w:r>
        <w:t xml:space="preserve"> pro obvodové</w:t>
      </w:r>
      <w:r w:rsidR="00891986">
        <w:t xml:space="preserve"> a vnitřní</w:t>
      </w:r>
      <w:r>
        <w:t xml:space="preserve"> zdivo</w:t>
      </w:r>
      <w:r w:rsidR="00EE7656">
        <w:t>.</w:t>
      </w:r>
    </w:p>
    <w:p w:rsidR="006924E6" w:rsidRDefault="00EE7656" w:rsidP="006924E6">
      <w:r>
        <w:t xml:space="preserve"> Základové pasy</w:t>
      </w:r>
      <w:r w:rsidR="006924E6">
        <w:t xml:space="preserve"> z prostého betonu </w:t>
      </w:r>
      <w:r w:rsidR="00891986">
        <w:t xml:space="preserve">možné </w:t>
      </w:r>
      <w:r w:rsidR="006924E6">
        <w:t>prolož</w:t>
      </w:r>
      <w:r w:rsidR="00891986">
        <w:t>it</w:t>
      </w:r>
      <w:r w:rsidR="006924E6">
        <w:t xml:space="preserve"> </w:t>
      </w:r>
      <w:proofErr w:type="spellStart"/>
      <w:r w:rsidR="006924E6">
        <w:t>max</w:t>
      </w:r>
      <w:proofErr w:type="spellEnd"/>
      <w:r w:rsidR="006924E6">
        <w:t xml:space="preserve"> z 1/3 lomovým kamenivem.  </w:t>
      </w:r>
      <w:r w:rsidR="00AF5329">
        <w:t xml:space="preserve">Na </w:t>
      </w:r>
      <w:r w:rsidR="006924E6">
        <w:t xml:space="preserve">pasy, na zhutnělém podkladě,  bude uložena </w:t>
      </w:r>
      <w:proofErr w:type="spellStart"/>
      <w:r w:rsidR="006924E6">
        <w:t>žb</w:t>
      </w:r>
      <w:proofErr w:type="spellEnd"/>
      <w:r w:rsidR="006924E6">
        <w:t xml:space="preserve">. podlahová deska (podkladní beton) </w:t>
      </w:r>
      <w:proofErr w:type="spellStart"/>
      <w:r w:rsidR="006924E6">
        <w:t>tl</w:t>
      </w:r>
      <w:proofErr w:type="spellEnd"/>
      <w:r w:rsidR="006924E6">
        <w:t>. 1</w:t>
      </w:r>
      <w:r w:rsidR="00AF5329">
        <w:t>5</w:t>
      </w:r>
      <w:r w:rsidR="006924E6">
        <w:t xml:space="preserve">0 mm vyztužená KARI sítěmi 6/150-6/150. Násyp pod podkladní betony hutnit po vrstvách </w:t>
      </w:r>
      <w:proofErr w:type="spellStart"/>
      <w:r w:rsidR="006924E6">
        <w:t>max</w:t>
      </w:r>
      <w:proofErr w:type="spellEnd"/>
      <w:r w:rsidR="006924E6">
        <w:t xml:space="preserve"> 35cm. </w:t>
      </w:r>
    </w:p>
    <w:p w:rsidR="00CE7BC5" w:rsidRPr="00CE7BC5" w:rsidRDefault="00CE7BC5" w:rsidP="00CE7BC5">
      <w:pPr>
        <w:jc w:val="left"/>
        <w:rPr>
          <w:lang w:eastAsia="cs-CZ"/>
        </w:rPr>
      </w:pPr>
      <w:r w:rsidRPr="00CE7BC5">
        <w:rPr>
          <w:lang w:eastAsia="cs-CZ"/>
        </w:rPr>
        <w:t xml:space="preserve">Únosnost na pláni pod budovou </w:t>
      </w:r>
      <w:proofErr w:type="spellStart"/>
      <w:r w:rsidRPr="00CE7BC5">
        <w:rPr>
          <w:lang w:eastAsia="cs-CZ"/>
        </w:rPr>
        <w:t>Edef</w:t>
      </w:r>
      <w:proofErr w:type="spellEnd"/>
      <w:r w:rsidRPr="00CE7BC5">
        <w:rPr>
          <w:lang w:eastAsia="cs-CZ"/>
        </w:rPr>
        <w:t xml:space="preserve">,2 &gt; </w:t>
      </w:r>
      <w:r>
        <w:rPr>
          <w:lang w:eastAsia="cs-CZ"/>
        </w:rPr>
        <w:t>45</w:t>
      </w:r>
      <w:r w:rsidRPr="00CE7BC5">
        <w:rPr>
          <w:lang w:eastAsia="cs-CZ"/>
        </w:rPr>
        <w:t xml:space="preserve"> </w:t>
      </w:r>
      <w:proofErr w:type="spellStart"/>
      <w:r w:rsidRPr="00CE7BC5">
        <w:rPr>
          <w:lang w:eastAsia="cs-CZ"/>
        </w:rPr>
        <w:t>MPa</w:t>
      </w:r>
      <w:proofErr w:type="spellEnd"/>
      <w:r w:rsidRPr="00CE7BC5">
        <w:rPr>
          <w:lang w:eastAsia="cs-CZ"/>
        </w:rPr>
        <w:t>.</w:t>
      </w:r>
      <w:r w:rsidR="0004348A">
        <w:rPr>
          <w:lang w:eastAsia="cs-CZ"/>
        </w:rPr>
        <w:t xml:space="preserve"> </w:t>
      </w:r>
      <w:r w:rsidRPr="00CE7BC5">
        <w:rPr>
          <w:lang w:eastAsia="cs-CZ"/>
        </w:rPr>
        <w:t xml:space="preserve">Únosnost na pláni pod komunikacemi pro osobní automobily, chodce a cyklisty </w:t>
      </w:r>
      <w:proofErr w:type="spellStart"/>
      <w:r w:rsidRPr="00CE7BC5">
        <w:rPr>
          <w:lang w:eastAsia="cs-CZ"/>
        </w:rPr>
        <w:t>Edef</w:t>
      </w:r>
      <w:proofErr w:type="spellEnd"/>
      <w:r w:rsidRPr="00CE7BC5">
        <w:rPr>
          <w:lang w:eastAsia="cs-CZ"/>
        </w:rPr>
        <w:t xml:space="preserve">,2 &gt; 45 </w:t>
      </w:r>
      <w:proofErr w:type="spellStart"/>
      <w:r w:rsidRPr="00CE7BC5">
        <w:rPr>
          <w:lang w:eastAsia="cs-CZ"/>
        </w:rPr>
        <w:t>MPa</w:t>
      </w:r>
      <w:proofErr w:type="spellEnd"/>
      <w:r w:rsidRPr="00CE7BC5">
        <w:rPr>
          <w:lang w:eastAsia="cs-CZ"/>
        </w:rPr>
        <w:t>.</w:t>
      </w:r>
      <w:r w:rsidR="0004348A">
        <w:rPr>
          <w:lang w:eastAsia="cs-CZ"/>
        </w:rPr>
        <w:t xml:space="preserve"> </w:t>
      </w:r>
      <w:r w:rsidRPr="00CE7BC5">
        <w:rPr>
          <w:lang w:eastAsia="cs-CZ"/>
        </w:rPr>
        <w:t xml:space="preserve">Pevnost při jednoosém stlačení </w:t>
      </w:r>
      <w:proofErr w:type="spellStart"/>
      <w:r w:rsidRPr="00CE7BC5">
        <w:rPr>
          <w:lang w:eastAsia="cs-CZ"/>
        </w:rPr>
        <w:t>ϭu</w:t>
      </w:r>
      <w:proofErr w:type="spellEnd"/>
      <w:r w:rsidRPr="00CE7BC5">
        <w:rPr>
          <w:lang w:eastAsia="cs-CZ"/>
        </w:rPr>
        <w:t xml:space="preserve"> ≥ 2 </w:t>
      </w:r>
      <w:proofErr w:type="spellStart"/>
      <w:r w:rsidRPr="00CE7BC5">
        <w:rPr>
          <w:lang w:eastAsia="cs-CZ"/>
        </w:rPr>
        <w:t>MPa</w:t>
      </w:r>
      <w:proofErr w:type="spellEnd"/>
      <w:r w:rsidRPr="00CE7BC5">
        <w:rPr>
          <w:lang w:eastAsia="cs-CZ"/>
        </w:rPr>
        <w:t xml:space="preserve"> v celé ploše upravené pláně.</w:t>
      </w:r>
      <w:r w:rsidR="0004348A">
        <w:rPr>
          <w:lang w:eastAsia="cs-CZ"/>
        </w:rPr>
        <w:t xml:space="preserve"> </w:t>
      </w:r>
      <w:r w:rsidRPr="00CE7BC5">
        <w:rPr>
          <w:lang w:eastAsia="cs-CZ"/>
        </w:rPr>
        <w:t xml:space="preserve">Poměr modulů </w:t>
      </w:r>
      <w:proofErr w:type="spellStart"/>
      <w:r w:rsidRPr="00CE7BC5">
        <w:rPr>
          <w:lang w:eastAsia="cs-CZ"/>
        </w:rPr>
        <w:t>přetvárnosti</w:t>
      </w:r>
      <w:proofErr w:type="spellEnd"/>
      <w:r w:rsidRPr="00CE7BC5">
        <w:rPr>
          <w:lang w:eastAsia="cs-CZ"/>
        </w:rPr>
        <w:t xml:space="preserve"> </w:t>
      </w:r>
      <w:proofErr w:type="spellStart"/>
      <w:r w:rsidRPr="00CE7BC5">
        <w:rPr>
          <w:lang w:eastAsia="cs-CZ"/>
        </w:rPr>
        <w:t>Edef</w:t>
      </w:r>
      <w:proofErr w:type="spellEnd"/>
      <w:r w:rsidRPr="00CE7BC5">
        <w:rPr>
          <w:lang w:eastAsia="cs-CZ"/>
        </w:rPr>
        <w:t>,2/</w:t>
      </w:r>
      <w:proofErr w:type="spellStart"/>
      <w:r w:rsidRPr="00CE7BC5">
        <w:rPr>
          <w:lang w:eastAsia="cs-CZ"/>
        </w:rPr>
        <w:t>Edef</w:t>
      </w:r>
      <w:proofErr w:type="spellEnd"/>
      <w:r w:rsidRPr="00CE7BC5">
        <w:rPr>
          <w:lang w:eastAsia="cs-CZ"/>
        </w:rPr>
        <w:t xml:space="preserve">,1 &lt; 2,1 v </w:t>
      </w:r>
      <w:r w:rsidRPr="00CE7BC5">
        <w:rPr>
          <w:lang w:eastAsia="cs-CZ"/>
        </w:rPr>
        <w:lastRenderedPageBreak/>
        <w:t>celé ploše upravené pláně.</w:t>
      </w:r>
      <w:r w:rsidR="0004348A">
        <w:rPr>
          <w:lang w:eastAsia="cs-CZ"/>
        </w:rPr>
        <w:t xml:space="preserve"> </w:t>
      </w:r>
      <w:r w:rsidRPr="00CE7BC5">
        <w:rPr>
          <w:lang w:eastAsia="cs-CZ"/>
        </w:rPr>
        <w:t>Zhutněný násyp pod objektem (</w:t>
      </w:r>
      <w:proofErr w:type="spellStart"/>
      <w:r w:rsidRPr="00CE7BC5">
        <w:rPr>
          <w:lang w:eastAsia="cs-CZ"/>
        </w:rPr>
        <w:t>zeminová</w:t>
      </w:r>
      <w:proofErr w:type="spellEnd"/>
      <w:r w:rsidRPr="00CE7BC5">
        <w:rPr>
          <w:lang w:eastAsia="cs-CZ"/>
        </w:rPr>
        <w:t xml:space="preserve"> deska):Únosnost na </w:t>
      </w:r>
      <w:proofErr w:type="spellStart"/>
      <w:r w:rsidRPr="00CE7BC5">
        <w:rPr>
          <w:lang w:eastAsia="cs-CZ"/>
        </w:rPr>
        <w:t>zeminové</w:t>
      </w:r>
      <w:proofErr w:type="spellEnd"/>
      <w:r w:rsidRPr="00CE7BC5">
        <w:rPr>
          <w:lang w:eastAsia="cs-CZ"/>
        </w:rPr>
        <w:t xml:space="preserve"> desce pod budovou </w:t>
      </w:r>
      <w:proofErr w:type="spellStart"/>
      <w:r w:rsidRPr="00CE7BC5">
        <w:rPr>
          <w:lang w:eastAsia="cs-CZ"/>
        </w:rPr>
        <w:t>Edef</w:t>
      </w:r>
      <w:proofErr w:type="spellEnd"/>
      <w:r w:rsidRPr="00CE7BC5">
        <w:rPr>
          <w:lang w:eastAsia="cs-CZ"/>
        </w:rPr>
        <w:t xml:space="preserve">,2 &gt; </w:t>
      </w:r>
      <w:r>
        <w:rPr>
          <w:lang w:eastAsia="cs-CZ"/>
        </w:rPr>
        <w:t>6</w:t>
      </w:r>
      <w:r w:rsidRPr="00CE7BC5">
        <w:rPr>
          <w:lang w:eastAsia="cs-CZ"/>
        </w:rPr>
        <w:t xml:space="preserve">0 </w:t>
      </w:r>
      <w:proofErr w:type="spellStart"/>
      <w:r w:rsidRPr="00CE7BC5">
        <w:rPr>
          <w:lang w:eastAsia="cs-CZ"/>
        </w:rPr>
        <w:t>MPa</w:t>
      </w:r>
      <w:proofErr w:type="spellEnd"/>
      <w:r w:rsidRPr="00CE7BC5">
        <w:rPr>
          <w:lang w:eastAsia="cs-CZ"/>
        </w:rPr>
        <w:t>.</w:t>
      </w:r>
      <w:r w:rsidR="0004348A">
        <w:rPr>
          <w:lang w:eastAsia="cs-CZ"/>
        </w:rPr>
        <w:t xml:space="preserve"> </w:t>
      </w:r>
      <w:r w:rsidRPr="00CE7BC5">
        <w:rPr>
          <w:lang w:eastAsia="cs-CZ"/>
        </w:rPr>
        <w:t xml:space="preserve">Pevnost při jednoosém stlačení </w:t>
      </w:r>
      <w:proofErr w:type="spellStart"/>
      <w:r w:rsidRPr="00CE7BC5">
        <w:rPr>
          <w:lang w:eastAsia="cs-CZ"/>
        </w:rPr>
        <w:t>ϭu</w:t>
      </w:r>
      <w:proofErr w:type="spellEnd"/>
      <w:r w:rsidRPr="00CE7BC5">
        <w:rPr>
          <w:lang w:eastAsia="cs-CZ"/>
        </w:rPr>
        <w:t xml:space="preserve"> ≥ 2 </w:t>
      </w:r>
      <w:proofErr w:type="spellStart"/>
      <w:r w:rsidRPr="00CE7BC5">
        <w:rPr>
          <w:lang w:eastAsia="cs-CZ"/>
        </w:rPr>
        <w:t>MPa</w:t>
      </w:r>
      <w:proofErr w:type="spellEnd"/>
      <w:r w:rsidRPr="00CE7BC5">
        <w:rPr>
          <w:lang w:eastAsia="cs-CZ"/>
        </w:rPr>
        <w:t xml:space="preserve">, </w:t>
      </w:r>
      <w:proofErr w:type="spellStart"/>
      <w:r w:rsidRPr="00CE7BC5">
        <w:rPr>
          <w:lang w:eastAsia="cs-CZ"/>
        </w:rPr>
        <w:t>Edef</w:t>
      </w:r>
      <w:proofErr w:type="spellEnd"/>
      <w:r w:rsidRPr="00CE7BC5">
        <w:rPr>
          <w:lang w:eastAsia="cs-CZ"/>
        </w:rPr>
        <w:t>,2/</w:t>
      </w:r>
      <w:proofErr w:type="spellStart"/>
      <w:r w:rsidRPr="00CE7BC5">
        <w:rPr>
          <w:lang w:eastAsia="cs-CZ"/>
        </w:rPr>
        <w:t>Edef</w:t>
      </w:r>
      <w:proofErr w:type="spellEnd"/>
      <w:r w:rsidRPr="00CE7BC5">
        <w:rPr>
          <w:lang w:eastAsia="cs-CZ"/>
        </w:rPr>
        <w:t xml:space="preserve">,1 &lt; 2,1 v celé ploše </w:t>
      </w:r>
      <w:proofErr w:type="spellStart"/>
      <w:r w:rsidRPr="00CE7BC5">
        <w:rPr>
          <w:lang w:eastAsia="cs-CZ"/>
        </w:rPr>
        <w:t>zeminové</w:t>
      </w:r>
      <w:proofErr w:type="spellEnd"/>
      <w:r w:rsidRPr="00CE7BC5">
        <w:rPr>
          <w:lang w:eastAsia="cs-CZ"/>
        </w:rPr>
        <w:t xml:space="preserve"> desky.</w:t>
      </w:r>
      <w:r w:rsidR="0004348A">
        <w:rPr>
          <w:lang w:eastAsia="cs-CZ"/>
        </w:rPr>
        <w:t xml:space="preserve"> </w:t>
      </w:r>
      <w:r w:rsidRPr="00CE7BC5">
        <w:rPr>
          <w:lang w:eastAsia="cs-CZ"/>
        </w:rPr>
        <w:t>Požadované hodnoty jsou minimální a platí pro celou dobu životnosti stavby.</w:t>
      </w:r>
    </w:p>
    <w:p w:rsidR="00CE7BC5" w:rsidRPr="00CE7BC5" w:rsidRDefault="00CE7BC5" w:rsidP="00CE7BC5">
      <w:pPr>
        <w:jc w:val="left"/>
        <w:rPr>
          <w:lang w:eastAsia="cs-CZ"/>
        </w:rPr>
      </w:pPr>
      <w:r w:rsidRPr="00CE7BC5">
        <w:rPr>
          <w:lang w:eastAsia="cs-CZ"/>
        </w:rPr>
        <w:t xml:space="preserve">Skladba </w:t>
      </w:r>
      <w:proofErr w:type="spellStart"/>
      <w:r w:rsidRPr="00CE7BC5">
        <w:rPr>
          <w:lang w:eastAsia="cs-CZ"/>
        </w:rPr>
        <w:t>zeminové</w:t>
      </w:r>
      <w:proofErr w:type="spellEnd"/>
      <w:r w:rsidRPr="00CE7BC5">
        <w:rPr>
          <w:lang w:eastAsia="cs-CZ"/>
        </w:rPr>
        <w:t xml:space="preserve"> desky: Tloušťka </w:t>
      </w:r>
      <w:proofErr w:type="spellStart"/>
      <w:r w:rsidRPr="00CE7BC5">
        <w:rPr>
          <w:lang w:eastAsia="cs-CZ"/>
        </w:rPr>
        <w:t>zeminové</w:t>
      </w:r>
      <w:proofErr w:type="spellEnd"/>
      <w:r w:rsidRPr="00CE7BC5">
        <w:rPr>
          <w:lang w:eastAsia="cs-CZ"/>
        </w:rPr>
        <w:t xml:space="preserve"> desky dle místních geologických podmínek a návrhu geotechnika, nejvýše </w:t>
      </w:r>
      <w:r>
        <w:rPr>
          <w:lang w:eastAsia="cs-CZ"/>
        </w:rPr>
        <w:t>2</w:t>
      </w:r>
      <w:r w:rsidR="00705666">
        <w:rPr>
          <w:lang w:eastAsia="cs-CZ"/>
        </w:rPr>
        <w:t>5</w:t>
      </w:r>
      <w:r w:rsidRPr="00CE7BC5">
        <w:rPr>
          <w:lang w:eastAsia="cs-CZ"/>
        </w:rPr>
        <w:t xml:space="preserve">0 mm (pod podlahovou deskou </w:t>
      </w:r>
      <w:proofErr w:type="spellStart"/>
      <w:r w:rsidRPr="00CE7BC5">
        <w:rPr>
          <w:lang w:eastAsia="cs-CZ"/>
        </w:rPr>
        <w:t>tl</w:t>
      </w:r>
      <w:proofErr w:type="spellEnd"/>
      <w:r w:rsidRPr="00CE7BC5">
        <w:rPr>
          <w:lang w:eastAsia="cs-CZ"/>
        </w:rPr>
        <w:t xml:space="preserve">. </w:t>
      </w:r>
      <w:r>
        <w:rPr>
          <w:lang w:eastAsia="cs-CZ"/>
        </w:rPr>
        <w:t>15</w:t>
      </w:r>
      <w:r w:rsidRPr="00CE7BC5">
        <w:rPr>
          <w:lang w:eastAsia="cs-CZ"/>
        </w:rPr>
        <w:t>0 mm)</w:t>
      </w:r>
    </w:p>
    <w:p w:rsidR="00CE7BC5" w:rsidRPr="00CE7BC5" w:rsidRDefault="00CE7BC5" w:rsidP="00CE7BC5">
      <w:pPr>
        <w:jc w:val="left"/>
        <w:rPr>
          <w:lang w:eastAsia="cs-CZ"/>
        </w:rPr>
      </w:pPr>
      <w:r w:rsidRPr="00CE7BC5">
        <w:rPr>
          <w:lang w:eastAsia="cs-CZ"/>
        </w:rPr>
        <w:t>Frakce dle místních možností, standardně:</w:t>
      </w:r>
      <w:r w:rsidRPr="00CE7BC5">
        <w:rPr>
          <w:lang w:eastAsia="cs-CZ"/>
        </w:rPr>
        <w:br/>
        <w:t>0-4 prosívka v množství pro úplné zaválcování, 5 mm</w:t>
      </w:r>
      <w:r w:rsidRPr="00CE7BC5">
        <w:rPr>
          <w:lang w:eastAsia="cs-CZ"/>
        </w:rPr>
        <w:br/>
        <w:t>0-8 štěrkopísek, 20 mm</w:t>
      </w:r>
      <w:r w:rsidRPr="00CE7BC5">
        <w:rPr>
          <w:lang w:eastAsia="cs-CZ"/>
        </w:rPr>
        <w:br/>
        <w:t xml:space="preserve">0-32 štěrkopísek, nejvýše </w:t>
      </w:r>
      <w:r w:rsidR="00705666">
        <w:rPr>
          <w:lang w:eastAsia="cs-CZ"/>
        </w:rPr>
        <w:t>225</w:t>
      </w:r>
      <w:r w:rsidRPr="00CE7BC5">
        <w:rPr>
          <w:lang w:eastAsia="cs-CZ"/>
        </w:rPr>
        <w:t xml:space="preserve"> mm</w:t>
      </w:r>
    </w:p>
    <w:p w:rsidR="006924E6" w:rsidRDefault="006924E6" w:rsidP="006924E6">
      <w:r>
        <w:t xml:space="preserve">Při provádění výkopových prací je nutno zamezit negativnímu působení klimatických vlivů (rozmáčení a promrznutí) na základovou spáru. Po sejmutí poslední vrstvy zeminy (cca </w:t>
      </w:r>
      <w:smartTag w:uri="urn:schemas-microsoft-com:office:smarttags" w:element="metricconverter">
        <w:smartTagPr>
          <w:attr w:name="ProductID" w:val="30 cm"/>
        </w:smartTagPr>
        <w:r>
          <w:t>30 cm</w:t>
        </w:r>
      </w:smartTag>
      <w:r>
        <w:t>) je nutno okamžitě spáru uzavřít vrstvou suchého betonu. Základovou spáru doporučuji přebrat statikem nebo geologem, provést zápis do stavebního deníku (potvrdit projektem předpokládanou únosnost základové spáry). V případě zjištění odlišností je nutno neprodleně kontaktovat projektanta. Min. hloubka založení je s ohledem na promrzání základové spáry navržena na 1m pod upravený terén a zároveň alespoň 30cm do rostlého terénu (únosné vrstvy)-platí pro vnitřní zdivo, jehož základová spára je chráněná proti promrzání.</w:t>
      </w:r>
    </w:p>
    <w:p w:rsidR="001E3911" w:rsidRDefault="001E3911" w:rsidP="001E3911">
      <w:pPr>
        <w:pStyle w:val="Nadpis1"/>
      </w:pPr>
      <w:bookmarkStart w:id="27" w:name="_Toc107479724"/>
      <w:r>
        <w:t>Použité materiály</w:t>
      </w:r>
      <w:bookmarkEnd w:id="27"/>
    </w:p>
    <w:p w:rsidR="001E3911" w:rsidRDefault="001E3911" w:rsidP="001E3911">
      <w:pPr>
        <w:tabs>
          <w:tab w:val="left" w:pos="0"/>
          <w:tab w:val="left" w:pos="1134"/>
        </w:tabs>
      </w:pPr>
      <w:r>
        <w:rPr>
          <w:b/>
        </w:rPr>
        <w:t>Beton věnce</w:t>
      </w:r>
      <w:r w:rsidR="001F5EAB">
        <w:rPr>
          <w:b/>
        </w:rPr>
        <w:t xml:space="preserve">, </w:t>
      </w:r>
      <w:proofErr w:type="spellStart"/>
      <w:r w:rsidR="001F5EAB">
        <w:rPr>
          <w:b/>
        </w:rPr>
        <w:t>nabet</w:t>
      </w:r>
      <w:proofErr w:type="spellEnd"/>
      <w:r w:rsidR="001F5EAB">
        <w:rPr>
          <w:b/>
        </w:rPr>
        <w:t>.</w:t>
      </w:r>
      <w:r>
        <w:t xml:space="preserve">  C</w:t>
      </w:r>
      <w:r w:rsidR="000E5483">
        <w:t>2</w:t>
      </w:r>
      <w:r w:rsidR="00705666">
        <w:t>0</w:t>
      </w:r>
      <w:r>
        <w:t>/</w:t>
      </w:r>
      <w:r w:rsidR="00705666">
        <w:t>25</w:t>
      </w:r>
      <w:r>
        <w:t>-X</w:t>
      </w:r>
      <w:r w:rsidR="001F5EAB">
        <w:t>0,S</w:t>
      </w:r>
      <w:r w:rsidR="00D94933">
        <w:t>3</w:t>
      </w:r>
      <w:r>
        <w:t xml:space="preserve"> </w:t>
      </w:r>
    </w:p>
    <w:p w:rsidR="001E3911" w:rsidRDefault="001E3911" w:rsidP="001E3911">
      <w:pPr>
        <w:tabs>
          <w:tab w:val="left" w:pos="0"/>
          <w:tab w:val="left" w:pos="1134"/>
        </w:tabs>
      </w:pPr>
      <w:r>
        <w:rPr>
          <w:b/>
        </w:rPr>
        <w:t>Výztuž</w:t>
      </w:r>
      <w:r>
        <w:tab/>
        <w:t xml:space="preserve">                </w:t>
      </w:r>
      <w:r w:rsidR="00CE7BC5">
        <w:t>B500B</w:t>
      </w:r>
      <w:r>
        <w:t>, KARI síť</w:t>
      </w:r>
      <w:r w:rsidR="00CE7BC5">
        <w:t xml:space="preserve"> B500(A)</w:t>
      </w:r>
    </w:p>
    <w:p w:rsidR="009A1CD2" w:rsidRDefault="001E3911" w:rsidP="001E3911">
      <w:pPr>
        <w:tabs>
          <w:tab w:val="left" w:pos="0"/>
          <w:tab w:val="left" w:pos="1134"/>
        </w:tabs>
      </w:pPr>
      <w:r>
        <w:rPr>
          <w:b/>
        </w:rPr>
        <w:t xml:space="preserve">Zděné konstrukce </w:t>
      </w:r>
      <w:r w:rsidR="000E5483">
        <w:rPr>
          <w:b/>
        </w:rPr>
        <w:t xml:space="preserve">  </w:t>
      </w:r>
      <w:r w:rsidR="00F6608D">
        <w:t xml:space="preserve"> </w:t>
      </w:r>
      <w:r w:rsidR="00EE4C3D">
        <w:t xml:space="preserve">nové zdivo </w:t>
      </w:r>
      <w:proofErr w:type="spellStart"/>
      <w:r w:rsidR="00891986">
        <w:t>porobetonové</w:t>
      </w:r>
      <w:proofErr w:type="spellEnd"/>
      <w:r w:rsidR="00891986">
        <w:t xml:space="preserve"> tvárnice P3-450</w:t>
      </w:r>
      <w:r w:rsidR="0004348A">
        <w:t xml:space="preserve"> na</w:t>
      </w:r>
      <w:r w:rsidR="007B6DC3">
        <w:t xml:space="preserve"> </w:t>
      </w:r>
      <w:r w:rsidR="009D1581">
        <w:t xml:space="preserve"> </w:t>
      </w:r>
      <w:r w:rsidR="00705666">
        <w:t xml:space="preserve">tenkovrstvé </w:t>
      </w:r>
      <w:proofErr w:type="spellStart"/>
      <w:r w:rsidR="00705666">
        <w:t>celopl</w:t>
      </w:r>
      <w:proofErr w:type="spellEnd"/>
      <w:r w:rsidR="00EE4C3D">
        <w:t>.</w:t>
      </w:r>
      <w:r w:rsidR="00705666">
        <w:t xml:space="preserve"> </w:t>
      </w:r>
      <w:r w:rsidR="00EE7656">
        <w:t>lepidlo (M10)</w:t>
      </w:r>
      <w:r w:rsidR="009F5186">
        <w:t>,</w:t>
      </w:r>
    </w:p>
    <w:p w:rsidR="005C3AC0" w:rsidRDefault="005C3AC0" w:rsidP="005C3AC0">
      <w:pPr>
        <w:tabs>
          <w:tab w:val="left" w:pos="0"/>
          <w:tab w:val="left" w:pos="1134"/>
        </w:tabs>
      </w:pPr>
      <w:r>
        <w:rPr>
          <w:b/>
        </w:rPr>
        <w:t xml:space="preserve">Ocel                         </w:t>
      </w:r>
      <w:r>
        <w:t xml:space="preserve">S235 JR, výr. </w:t>
      </w:r>
      <w:proofErr w:type="spellStart"/>
      <w:r>
        <w:t>sk</w:t>
      </w:r>
      <w:proofErr w:type="spellEnd"/>
      <w:r>
        <w:t>. B</w:t>
      </w:r>
    </w:p>
    <w:p w:rsidR="001E3911" w:rsidRDefault="001E3911" w:rsidP="001E3911">
      <w:pPr>
        <w:pStyle w:val="Nadpis1"/>
        <w:tabs>
          <w:tab w:val="num" w:pos="567"/>
        </w:tabs>
        <w:spacing w:after="360"/>
      </w:pPr>
      <w:bookmarkStart w:id="28" w:name="_Toc182888270"/>
      <w:bookmarkStart w:id="29" w:name="_Toc187671731"/>
      <w:bookmarkStart w:id="30" w:name="_Toc187671827"/>
      <w:bookmarkStart w:id="31" w:name="_Toc187671858"/>
      <w:bookmarkStart w:id="32" w:name="_Toc200434512"/>
      <w:bookmarkStart w:id="33" w:name="_Toc208381753"/>
      <w:bookmarkStart w:id="34" w:name="_Toc107479725"/>
      <w:r>
        <w:t>Protikorozní ochrana a ochrana dřevěných prvků</w:t>
      </w:r>
      <w:bookmarkEnd w:id="28"/>
      <w:bookmarkEnd w:id="29"/>
      <w:bookmarkEnd w:id="30"/>
      <w:bookmarkEnd w:id="31"/>
      <w:bookmarkEnd w:id="32"/>
      <w:bookmarkEnd w:id="33"/>
      <w:bookmarkEnd w:id="34"/>
      <w:r>
        <w:t xml:space="preserve"> </w:t>
      </w:r>
    </w:p>
    <w:p w:rsidR="001E3911" w:rsidRDefault="001E3911" w:rsidP="001E3911">
      <w:r>
        <w:t>Protikorozní ochrana ocelových konstrukcí bude provedena ochranným nátěrovým systémem sestávajícím ze  dvou vrstev základového syntetického nátěru provedeného dílensky. Zabetonované, či zazděné části mohou být ponechány bez nátěru.</w:t>
      </w:r>
    </w:p>
    <w:p w:rsidR="001E3911" w:rsidRDefault="001E3911" w:rsidP="001E3911">
      <w:r>
        <w:t xml:space="preserve">Veškeré spojovací prostředky (svorníky, podložky, spojovací úhelníky, kotevní prvky) budou pozinkovány. Nové dřevěné prvky nosných konstrukcí budou ochráněny fungicidním postřikem - nátěrem (min. 2x) s účinky i proti dřevokaznému hmyzu (např. </w:t>
      </w:r>
      <w:proofErr w:type="spellStart"/>
      <w:r>
        <w:t>Boronit</w:t>
      </w:r>
      <w:proofErr w:type="spellEnd"/>
      <w:r>
        <w:t xml:space="preserve">, </w:t>
      </w:r>
      <w:proofErr w:type="spellStart"/>
      <w:r>
        <w:t>Bochemit</w:t>
      </w:r>
      <w:proofErr w:type="spellEnd"/>
      <w:r>
        <w:t xml:space="preserve"> QB, </w:t>
      </w:r>
      <w:proofErr w:type="spellStart"/>
      <w:r>
        <w:t>Lignofix</w:t>
      </w:r>
      <w:proofErr w:type="spellEnd"/>
      <w:r>
        <w:t xml:space="preserve"> E </w:t>
      </w:r>
      <w:proofErr w:type="spellStart"/>
      <w:r>
        <w:t>Profi</w:t>
      </w:r>
      <w:proofErr w:type="spellEnd"/>
      <w:r>
        <w:t xml:space="preserve">, </w:t>
      </w:r>
      <w:proofErr w:type="spellStart"/>
      <w:r>
        <w:t>Lignofix</w:t>
      </w:r>
      <w:proofErr w:type="spellEnd"/>
      <w:r>
        <w:t xml:space="preserve"> Super) a to i na řezných plochách! Vlhkost dřeva nesmí při aplikaci ani krátkodobě překročit 20% hmotnosti.  </w:t>
      </w:r>
    </w:p>
    <w:p w:rsidR="001E3911" w:rsidRPr="00AB2307" w:rsidRDefault="001E3911" w:rsidP="001E3911">
      <w:pPr>
        <w:pStyle w:val="Nadpis1"/>
      </w:pPr>
      <w:bookmarkStart w:id="35" w:name="_Toc182733175"/>
      <w:bookmarkStart w:id="36" w:name="_Toc182888272"/>
      <w:bookmarkStart w:id="37" w:name="_Toc187671733"/>
      <w:bookmarkStart w:id="38" w:name="_Toc187671829"/>
      <w:bookmarkStart w:id="39" w:name="_Toc187671860"/>
      <w:bookmarkStart w:id="40" w:name="_Toc200434514"/>
      <w:bookmarkStart w:id="41" w:name="_Toc208381754"/>
      <w:bookmarkStart w:id="42" w:name="_Toc107479726"/>
      <w:r w:rsidRPr="00AB2307">
        <w:lastRenderedPageBreak/>
        <w:t>Bezpečnost a ochrana zdraví při práci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1E3911" w:rsidRDefault="001E3911" w:rsidP="009D1581">
      <w:r>
        <w:t>Dodavatel je povinen se při provádění prací podle tohoto projektu řídit vyhláš</w:t>
      </w:r>
      <w:r>
        <w:softHyphen/>
        <w:t>kou č. 324/1990 Sb. Českého úřadu bezpečnosti práce a Českého báňského úřadu o bezpečnosti práce a technických zařízeních při stavebních pracích a dále příslušnými technickými normami provádění (ČSN 73 2310 Provádění zděných konstrukcí, ČSN 73 2400 Provádění a kontrola betonových konstrukcí, ČSN 73 2601 Provádění ocelových konstrukcí, ČSN 73 2810 Provádění dřevěných konstrukcí a ČSN 73 3150 Tesařské práce stavební).</w:t>
      </w:r>
    </w:p>
    <w:p w:rsidR="001E3911" w:rsidRDefault="001E3911" w:rsidP="001E3911">
      <w:pPr>
        <w:pStyle w:val="Nadpis1"/>
      </w:pPr>
      <w:bookmarkStart w:id="43" w:name="_Toc113092391"/>
      <w:bookmarkStart w:id="44" w:name="_Toc124608916"/>
      <w:bookmarkStart w:id="45" w:name="OLE_LINK1"/>
      <w:bookmarkStart w:id="46" w:name="_Toc107479727"/>
      <w:r>
        <w:t>Závěr</w:t>
      </w:r>
      <w:bookmarkEnd w:id="43"/>
      <w:bookmarkEnd w:id="44"/>
      <w:bookmarkEnd w:id="46"/>
    </w:p>
    <w:p w:rsidR="00D405E6" w:rsidRPr="00641CBC" w:rsidRDefault="00D405E6" w:rsidP="00D405E6">
      <w:r w:rsidRPr="00641CBC">
        <w:t>Nové konstrukce byly navrženy a původní posouzeny dle EN 1991-1-1 Zatížení stavebních konstrukcí, EN 1992-1-1 Navrhování betonových konstrukcí - Část 1-1: Obecná pravidla a pravidla pro pozemní stavby, EN 1993-1-1 Navrhování ocelových konstrukcí pozemních staveb, EN 1997-1-1  Základová půda pod plošnými základy, CSN ISO 13882 Zásady navrhování konstrukcí – Hodnocení existujících konstrukcí a EN 1504 1 až 10 Výrobky a systémy pro ochranu a opravy betonových konstrukcí - Definice, požadavky, kontrola kvality a hodnocení shody.</w:t>
      </w:r>
    </w:p>
    <w:p w:rsidR="00D405E6" w:rsidRPr="00E33851" w:rsidRDefault="00D405E6" w:rsidP="00D405E6">
      <w:r w:rsidRPr="00E33851">
        <w:t>Autor si vyhrazuje právo být neodkladně informován o všech změnách v rámci stavby a případných odchylkách skutečného stavu od dokumentace z důvodu neprovedených sond nebo anomálií v rámci stavby objektu nebo jeho rekonstrukcí. Současně si vyhrazuje právo podle těchto sdělení v rámci A.D. upravit konstrukci nebo úpravy konstrukcí schválit.</w:t>
      </w:r>
    </w:p>
    <w:p w:rsidR="00D405E6" w:rsidRPr="00E33851" w:rsidRDefault="00D405E6" w:rsidP="00D405E6">
      <w:r w:rsidRPr="00E33851">
        <w:t xml:space="preserve">Při všech pracích je nutné dodržovat příslušné ČSN, související normy </w:t>
      </w:r>
      <w:r w:rsidRPr="00E33851">
        <w:br/>
        <w:t xml:space="preserve">a technologické předpisy a platné bezpečnostní předpisy a nařízení, zejména </w:t>
      </w:r>
      <w:proofErr w:type="spellStart"/>
      <w:r w:rsidRPr="00E33851">
        <w:t>vyhl</w:t>
      </w:r>
      <w:proofErr w:type="spellEnd"/>
      <w:r w:rsidRPr="00E33851">
        <w:t xml:space="preserve">. </w:t>
      </w:r>
      <w:r w:rsidRPr="00E33851">
        <w:br/>
        <w:t>č. 324/1990 Sb., 309/2006 Sb. včetně jednotlivých novelizací. O průběhu stavby bude veden stavební deník s denními záznamy.</w:t>
      </w:r>
    </w:p>
    <w:p w:rsidR="00D405E6" w:rsidRPr="00E33851" w:rsidRDefault="00D405E6" w:rsidP="00D405E6">
      <w:r w:rsidRPr="00E33851">
        <w:t xml:space="preserve">Při provádění veškerých stavebních prací je třeba se řídit závaznými ustanoveními platných norem a podmínkami bezpečnosti práce obsažené v Zákoníku práce, vyhlášku Českého úřadu bezpečnosti práce a Českého báňského úřadu o bezpečnosti práce </w:t>
      </w:r>
      <w:r w:rsidRPr="00E33851">
        <w:br/>
        <w:t xml:space="preserve">a technických zařízeních při stavebních pracích č. 324 z 31.7.1990 a předpisy zde citované, vyhlášku ČÚBP č. 48/82 – část 1, 2, </w:t>
      </w:r>
      <w:smartTag w:uri="urn:schemas-microsoft-com:office:smarttags" w:element="metricconverter">
        <w:smartTagPr>
          <w:attr w:name="ProductID" w:val="12 a"/>
        </w:smartTagPr>
        <w:r w:rsidRPr="00E33851">
          <w:t>12 a</w:t>
        </w:r>
      </w:smartTag>
      <w:r w:rsidRPr="00E33851">
        <w:t xml:space="preserve"> </w:t>
      </w:r>
      <w:smartTag w:uri="urn:schemas-microsoft-com:office:smarttags" w:element="metricconverter">
        <w:smartTagPr>
          <w:attr w:name="ProductID" w:val="13 a"/>
        </w:smartTagPr>
        <w:r w:rsidRPr="00E33851">
          <w:t>13 a</w:t>
        </w:r>
      </w:smartTag>
      <w:r w:rsidRPr="00E33851">
        <w:t xml:space="preserve"> zákon ČNR č. 133/85 Sb. a prováděcí vyhlášku MV č. 37/86 Sb., zákon č. 309/2006 Sb. a jeho prováděcí předpisy, resp.</w:t>
      </w:r>
      <w:r>
        <w:t xml:space="preserve"> </w:t>
      </w:r>
      <w:r w:rsidRPr="00E33851">
        <w:t>nařízení</w:t>
      </w:r>
      <w:r>
        <w:t xml:space="preserve"> </w:t>
      </w:r>
      <w:r w:rsidRPr="00E33851">
        <w:t>vlády č. 591/2006 Sb.</w:t>
      </w:r>
    </w:p>
    <w:p w:rsidR="00D405E6" w:rsidRPr="00E33851" w:rsidRDefault="00D405E6" w:rsidP="00D405E6">
      <w:r w:rsidRPr="00E33851">
        <w:t>Stavbu budou provádět osoby s příslušnou odborností a zkušeností, bude respektován Zákon č. 183/2006 Sb. v platném znění, o územním plánování a stavebním řádu (stavební zákon).</w:t>
      </w:r>
    </w:p>
    <w:p w:rsidR="00D405E6" w:rsidRPr="00E33851" w:rsidRDefault="00D405E6" w:rsidP="00D405E6">
      <w:r w:rsidRPr="00E33851">
        <w:t xml:space="preserve">Vedení stavby bude prováděno v souladu s §9 Vyhlášky Ministerstva pro místní rozvoj č.132/1998  Sb. upravující některá ustanovení stavebního zákona. </w:t>
      </w:r>
    </w:p>
    <w:p w:rsidR="00D405E6" w:rsidRPr="00E33851" w:rsidRDefault="00D405E6" w:rsidP="00D405E6">
      <w:r w:rsidRPr="00E33851">
        <w:t xml:space="preserve">Všichni zúčastnění pracovníci musí být s předpisy seznámeni před zahájením prací. Dále jsou povinni používat při práci předepsané pracovní pomůcky podle směrnic </w:t>
      </w:r>
      <w:proofErr w:type="spellStart"/>
      <w:r w:rsidRPr="00E33851">
        <w:t>MSv</w:t>
      </w:r>
      <w:proofErr w:type="spellEnd"/>
      <w:r w:rsidRPr="00E33851">
        <w:t>. ze dne 9.12.1986 a podle uvedených předpisů.</w:t>
      </w:r>
    </w:p>
    <w:p w:rsidR="00D405E6" w:rsidRPr="00E33851" w:rsidRDefault="00D405E6" w:rsidP="00D405E6">
      <w:r w:rsidRPr="00E33851">
        <w:t>Dále je třeba ohraničit staveniště včetně výstražných tabulek se zákazem vstupu všem nepovolaným osobám na vstupech.</w:t>
      </w:r>
    </w:p>
    <w:p w:rsidR="00D405E6" w:rsidRPr="00D56A45" w:rsidRDefault="00D405E6" w:rsidP="00D405E6"/>
    <w:p w:rsidR="00D405E6" w:rsidRDefault="00D405E6" w:rsidP="00D405E6">
      <w:pPr>
        <w:rPr>
          <w:b/>
        </w:rPr>
      </w:pPr>
      <w:r>
        <w:rPr>
          <w:b/>
        </w:rPr>
        <w:lastRenderedPageBreak/>
        <w:t>Při provádění se musí dodržovat veškeré platné technologické předpisy a zásady bezpečnosti práce a ochrany zdraví pracujících.</w:t>
      </w:r>
    </w:p>
    <w:p w:rsidR="00CE7BC5" w:rsidRDefault="00CE7BC5" w:rsidP="00CE7BC5">
      <w:pPr>
        <w:pStyle w:val="Nadpis1"/>
      </w:pPr>
      <w:bookmarkStart w:id="47" w:name="_Toc321121693"/>
      <w:bookmarkStart w:id="48" w:name="_Toc452728320"/>
      <w:bookmarkStart w:id="49" w:name="_Toc515617612"/>
      <w:bookmarkStart w:id="50" w:name="_Toc107479728"/>
      <w:bookmarkEnd w:id="45"/>
      <w:r>
        <w:t>PLÁN KONTROLY SPOLEHLIVOSTI KONSTRUKCÍ</w:t>
      </w:r>
      <w:bookmarkEnd w:id="47"/>
      <w:bookmarkEnd w:id="48"/>
      <w:bookmarkEnd w:id="49"/>
      <w:bookmarkEnd w:id="50"/>
    </w:p>
    <w:p w:rsidR="00CE7BC5" w:rsidRDefault="00CE7BC5" w:rsidP="00CE7BC5">
      <w:pPr>
        <w:pStyle w:val="Nadpis2"/>
      </w:pPr>
      <w:bookmarkStart w:id="51" w:name="_Toc415476357"/>
      <w:bookmarkStart w:id="52" w:name="_Toc495650450"/>
      <w:bookmarkStart w:id="53" w:name="_Toc504563236"/>
      <w:bookmarkStart w:id="54" w:name="_Toc505606860"/>
      <w:bookmarkStart w:id="55" w:name="_Toc505693247"/>
      <w:bookmarkStart w:id="56" w:name="_Toc515617613"/>
      <w:bookmarkStart w:id="57" w:name="_Toc107479729"/>
      <w:r>
        <w:t>Návrh konstrukce s ohledem na životnost</w:t>
      </w:r>
      <w:bookmarkEnd w:id="51"/>
      <w:bookmarkEnd w:id="52"/>
      <w:bookmarkEnd w:id="53"/>
      <w:bookmarkEnd w:id="54"/>
      <w:bookmarkEnd w:id="55"/>
      <w:bookmarkEnd w:id="56"/>
      <w:bookmarkEnd w:id="57"/>
    </w:p>
    <w:p w:rsidR="00CE7BC5" w:rsidRDefault="00CE7BC5" w:rsidP="00CE7BC5">
      <w:pPr>
        <w:rPr>
          <w:color w:val="FF0000"/>
        </w:rPr>
      </w:pPr>
      <w:r>
        <w:t>S odvoláním na definice životnosti konstrukce jsou předmětné konstrukce zařazeny dle ČSN EN 1990 tab. 2.1. do kategorie návrhové životnosti:</w:t>
      </w:r>
      <w:r>
        <w:tab/>
      </w:r>
      <w:r>
        <w:tab/>
      </w:r>
      <w:r w:rsidRPr="001C2564">
        <w:t>kat. 4, životnost 50 let</w:t>
      </w:r>
    </w:p>
    <w:p w:rsidR="00CE7BC5" w:rsidRDefault="009B0600" w:rsidP="00CE7BC5">
      <w:pPr>
        <w:pStyle w:val="Obrzky"/>
        <w:rPr>
          <w:color w:val="FF0000"/>
        </w:rPr>
      </w:pPr>
      <w:r w:rsidRPr="009B0600">
        <w:rPr>
          <w:noProof/>
        </w:rPr>
        <w:pict>
          <v:rect id="Obdélník 12" o:spid="_x0000_s1026" style="position:absolute;left:0;text-align:left;margin-left:20.9pt;margin-top:75.4pt;width:381.9pt;height:13.75pt;z-index:251657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" filled="f" strokecolor="red" strokeweight="2pt"/>
        </w:pict>
      </w:r>
      <w:r w:rsidR="00CE7BC5">
        <w:rPr>
          <w:noProof/>
          <w:lang w:eastAsia="cs-CZ"/>
        </w:rPr>
        <w:drawing>
          <wp:inline distT="0" distB="0" distL="0" distR="0">
            <wp:extent cx="4246245" cy="1653540"/>
            <wp:effectExtent l="19050" t="0" r="1905" b="0"/>
            <wp:docPr id="3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6245" cy="165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BC5" w:rsidRDefault="00CE7BC5" w:rsidP="00CE7BC5">
      <w:pPr>
        <w:pStyle w:val="Nadpis2"/>
      </w:pPr>
      <w:bookmarkStart w:id="58" w:name="_Toc415476358"/>
      <w:bookmarkStart w:id="59" w:name="_Toc495650451"/>
      <w:bookmarkStart w:id="60" w:name="_Toc504563237"/>
      <w:bookmarkStart w:id="61" w:name="_Toc505606861"/>
      <w:bookmarkStart w:id="62" w:name="_Toc505693248"/>
      <w:bookmarkStart w:id="63" w:name="_Toc515617614"/>
      <w:bookmarkStart w:id="64" w:name="_Toc107479730"/>
      <w:r>
        <w:t>Zatřídění konstrukce dle managementu spolehlivosti staveb</w:t>
      </w:r>
      <w:bookmarkEnd w:id="58"/>
      <w:bookmarkEnd w:id="59"/>
      <w:bookmarkEnd w:id="60"/>
      <w:bookmarkEnd w:id="61"/>
      <w:bookmarkEnd w:id="62"/>
      <w:bookmarkEnd w:id="63"/>
      <w:bookmarkEnd w:id="64"/>
    </w:p>
    <w:p w:rsidR="00CE7BC5" w:rsidRDefault="00CE7BC5" w:rsidP="00CE7BC5">
      <w:pPr>
        <w:rPr>
          <w:color w:val="FF0000"/>
        </w:rPr>
      </w:pPr>
      <w:r>
        <w:t xml:space="preserve">Podle dělení diferenciace spolehlivosti konstrukce je předmětná konstrukce zařazena v souladu s ČSN EN 1990, příloha </w:t>
      </w:r>
      <w:r w:rsidRPr="001C2564">
        <w:t>B do třídy následků CC2/prohlídka 5/10 let.</w:t>
      </w:r>
    </w:p>
    <w:p w:rsidR="00CE7BC5" w:rsidRPr="003F6201" w:rsidRDefault="009B0600" w:rsidP="00CE7BC5">
      <w:pPr>
        <w:pStyle w:val="Obrzky"/>
      </w:pPr>
      <w:r>
        <w:rPr>
          <w:noProof/>
        </w:rPr>
        <w:pict>
          <v:rect id="Obdélník 1" o:spid="_x0000_s1027" style="position:absolute;left:0;text-align:left;margin-left:14.25pt;margin-top:63.6pt;width:407.25pt;height:33.2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" filled="f" strokecolor="red" strokeweight="2pt"/>
        </w:pict>
      </w:r>
      <w:r w:rsidR="00CE7BC5">
        <w:rPr>
          <w:noProof/>
          <w:lang w:eastAsia="cs-CZ"/>
        </w:rPr>
        <w:drawing>
          <wp:inline distT="0" distB="0" distL="0" distR="0">
            <wp:extent cx="4659630" cy="1616075"/>
            <wp:effectExtent l="19050" t="0" r="7620" b="0"/>
            <wp:docPr id="4" name="Obráze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161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BC5" w:rsidRPr="00597EE8" w:rsidRDefault="00CE7BC5" w:rsidP="00CE7BC5">
      <w:pPr>
        <w:pStyle w:val="Nadpis2"/>
      </w:pPr>
      <w:bookmarkStart w:id="65" w:name="_Toc515617615"/>
      <w:bookmarkStart w:id="66" w:name="_Toc107479731"/>
      <w:r>
        <w:t>Plán kontroly</w:t>
      </w:r>
      <w:bookmarkEnd w:id="65"/>
      <w:bookmarkEnd w:id="66"/>
    </w:p>
    <w:p w:rsidR="00CE7BC5" w:rsidRDefault="00CE7BC5" w:rsidP="00CE7BC5">
      <w:pPr>
        <w:jc w:val="left"/>
      </w:pPr>
      <w:r>
        <w:t>1) Dílčí skutečnosti</w:t>
      </w:r>
      <w:r>
        <w:br/>
        <w:t>2) Mezní okamžik kontroly</w:t>
      </w:r>
      <w:r>
        <w:br/>
        <w:t>3) Harmonogram kontrol</w:t>
      </w:r>
    </w:p>
    <w:p w:rsidR="00CE7BC5" w:rsidRDefault="00CE7BC5" w:rsidP="00CE7BC5">
      <w:pPr>
        <w:jc w:val="left"/>
      </w:pPr>
      <w:r>
        <w:t xml:space="preserve"> </w:t>
      </w:r>
    </w:p>
    <w:p w:rsidR="00CE7BC5" w:rsidRDefault="00CE7BC5" w:rsidP="00CE7BC5">
      <w:pPr>
        <w:jc w:val="left"/>
      </w:pPr>
      <w:r w:rsidRPr="002B586C">
        <w:rPr>
          <w:b/>
        </w:rPr>
        <w:t>ad 1)</w:t>
      </w:r>
      <w:r>
        <w:t xml:space="preserve"> Veškeré navržené konstrukce je třeba provést dle projektové dokumentace. Zejména je třeba dodržet jakost navržených materiálů resp. předepsané pevnosti konstrukcí. </w:t>
      </w:r>
    </w:p>
    <w:p w:rsidR="00CE7BC5" w:rsidRDefault="00CE7BC5" w:rsidP="00CE7BC5">
      <w:pPr>
        <w:jc w:val="left"/>
      </w:pPr>
      <w:r>
        <w:t>Dále je nutné ověření založení, ověření tříd pevnosti stávajících zdících prvků a třídy pevnosti malty apod..</w:t>
      </w:r>
    </w:p>
    <w:p w:rsidR="00CE7BC5" w:rsidRDefault="00CE7BC5" w:rsidP="00CE7BC5">
      <w:pPr>
        <w:jc w:val="left"/>
      </w:pPr>
      <w:r w:rsidRPr="002B586C">
        <w:rPr>
          <w:b/>
        </w:rPr>
        <w:lastRenderedPageBreak/>
        <w:t>ad 2)</w:t>
      </w:r>
      <w:r>
        <w:t xml:space="preserve"> Mezním (nejpozději možným) okamžikem kontroly betonových konstrukcí pro kontrolu správnosti provedení vyztužení je okamžik těsně před betonáží. Zděné konstrukce (resp. svislé nosné) budou zkontrolovány před provedením navazujících konstrukcí-např. osazení stropů, položení vazníků atp. Dřevěné konstrukce krovů budou kontrolovány před položením krytiny.</w:t>
      </w:r>
    </w:p>
    <w:p w:rsidR="00CE7BC5" w:rsidRDefault="00CE7BC5" w:rsidP="00CE7BC5">
      <w:pPr>
        <w:jc w:val="left"/>
      </w:pPr>
      <w:r w:rsidRPr="002B586C">
        <w:rPr>
          <w:b/>
        </w:rPr>
        <w:t>ad 3)</w:t>
      </w:r>
      <w:r>
        <w:t xml:space="preserve"> Bude stanoven před zahájením výstavby po dohodě mezi zhotovitelem stavby, investorem a odpovědným pracovníkem stavebního úřadu. Dále bude periodicky po cca pěti letech prováděna kontrola nosných konstrukcí stavby statikem po celou dobu životnosti stavby. Kontrolu lze provést i dříve např. při nadměrném zatížení stavby (sníh, vítr) nebo při vzniku poruch signalizujících narušení nosné konstrukce. Kontrola vždy na žádost stavebníka.</w:t>
      </w:r>
    </w:p>
    <w:p w:rsidR="00CE7BC5" w:rsidRDefault="00CE7BC5" w:rsidP="00CE7BC5"/>
    <w:p w:rsidR="00CE7BC5" w:rsidRDefault="00CE7BC5" w:rsidP="00CE7BC5"/>
    <w:p w:rsidR="00CE7BC5" w:rsidRDefault="00CE7BC5" w:rsidP="00CE7BC5">
      <w:pPr>
        <w:tabs>
          <w:tab w:val="right" w:pos="7380"/>
        </w:tabs>
      </w:pPr>
    </w:p>
    <w:p w:rsidR="00CE7BC5" w:rsidRDefault="00CE7BC5" w:rsidP="00CE7BC5">
      <w:pPr>
        <w:tabs>
          <w:tab w:val="right" w:pos="7380"/>
        </w:tabs>
      </w:pPr>
      <w:r>
        <w:t xml:space="preserve">V Humpolci </w:t>
      </w:r>
      <w:r w:rsidR="00EE4C3D">
        <w:t>0</w:t>
      </w:r>
      <w:r w:rsidR="00A14EFE">
        <w:t>6</w:t>
      </w:r>
      <w:r w:rsidR="00F36898">
        <w:t>/</w:t>
      </w:r>
      <w:r>
        <w:t>20</w:t>
      </w:r>
      <w:r w:rsidR="00AF5329">
        <w:t>2</w:t>
      </w:r>
      <w:r w:rsidR="00EE4C3D">
        <w:t>2</w:t>
      </w:r>
      <w:r>
        <w:tab/>
        <w:t>Vypracoval: Ing. P. Příhoda</w:t>
      </w:r>
    </w:p>
    <w:sectPr w:rsidR="00CE7BC5" w:rsidSect="00AB708D">
      <w:headerReference w:type="default" r:id="rId10"/>
      <w:footerReference w:type="default" r:id="rId11"/>
      <w:footerReference w:type="first" r:id="rId12"/>
      <w:type w:val="continuous"/>
      <w:pgSz w:w="11907" w:h="16840" w:code="9"/>
      <w:pgMar w:top="1871" w:right="1418" w:bottom="1814" w:left="1985" w:header="1134" w:footer="1134" w:gutter="0"/>
      <w:pgNumType w:start="2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3D3" w:rsidRDefault="004743D3">
      <w:r>
        <w:separator/>
      </w:r>
    </w:p>
  </w:endnote>
  <w:endnote w:type="continuationSeparator" w:id="0">
    <w:p w:rsidR="004743D3" w:rsidRDefault="004743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grammaDMedExt">
    <w:altName w:val="BankGothic Lt BT"/>
    <w:charset w:val="00"/>
    <w:family w:val="swiss"/>
    <w:pitch w:val="variable"/>
    <w:sig w:usb0="00000001" w:usb1="00000000" w:usb2="00000000" w:usb3="00000000" w:csb0="0000001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6AC" w:rsidRPr="00CD1043" w:rsidRDefault="009B0600">
    <w:pPr>
      <w:tabs>
        <w:tab w:val="left" w:pos="-426"/>
        <w:tab w:val="right" w:pos="8505"/>
        <w:tab w:val="left" w:pos="9356"/>
      </w:tabs>
      <w:spacing w:line="240" w:lineRule="auto"/>
      <w:ind w:right="57"/>
      <w:rPr>
        <w:rFonts w:ascii="MicrogrammaDMedExt" w:hAnsi="MicrogrammaDMedExt" w:cs="Arial"/>
        <w:spacing w:val="6"/>
        <w:w w:val="105"/>
        <w:sz w:val="13"/>
        <w:szCs w:val="13"/>
      </w:rPr>
    </w:pPr>
    <w:r>
      <w:rPr>
        <w:rFonts w:ascii="MicrogrammaDMedExt" w:hAnsi="MicrogrammaDMedExt" w:cs="Arial"/>
        <w:noProof/>
        <w:spacing w:val="6"/>
        <w:sz w:val="13"/>
        <w:szCs w:val="13"/>
      </w:rPr>
      <w:pict>
        <v:rect id="_x0000_s2049" style="position:absolute;left:0;text-align:left;margin-left:-.45pt;margin-top:1.7pt;width:5.1pt;height:5.1pt;z-index:251657216" fillcolor="aqua" stroked="f">
          <v:fill opacity="52429f"/>
        </v:rect>
      </w:pict>
    </w:r>
    <w:r w:rsidR="00FA16AC" w:rsidRPr="00CD1043">
      <w:rPr>
        <w:rFonts w:ascii="MicrogrammaDMedExt" w:hAnsi="MicrogrammaDMedExt" w:cs="Arial"/>
        <w:spacing w:val="6"/>
        <w:w w:val="105"/>
        <w:sz w:val="13"/>
        <w:szCs w:val="13"/>
      </w:rPr>
      <w:t xml:space="preserve">     © Ing. Patrik P</w:t>
    </w:r>
    <w:r w:rsidR="00FA16AC" w:rsidRPr="00CD1043">
      <w:rPr>
        <w:rFonts w:cs="Arial"/>
        <w:spacing w:val="6"/>
        <w:w w:val="105"/>
        <w:sz w:val="13"/>
        <w:szCs w:val="13"/>
      </w:rPr>
      <w:t>ř</w:t>
    </w:r>
    <w:r w:rsidR="00FA16AC" w:rsidRPr="00CD1043">
      <w:rPr>
        <w:rFonts w:ascii="MicrogrammaDMedExt" w:hAnsi="MicrogrammaDMedExt" w:cs="Arial"/>
        <w:spacing w:val="6"/>
        <w:w w:val="105"/>
        <w:sz w:val="13"/>
        <w:szCs w:val="13"/>
      </w:rPr>
      <w:t xml:space="preserve">íhoda  </w:t>
    </w:r>
  </w:p>
  <w:p w:rsidR="00FA16AC" w:rsidRPr="00CD1043" w:rsidRDefault="009B0600">
    <w:pPr>
      <w:tabs>
        <w:tab w:val="left" w:pos="-426"/>
        <w:tab w:val="right" w:pos="8505"/>
        <w:tab w:val="left" w:pos="9356"/>
      </w:tabs>
      <w:spacing w:before="40" w:line="240" w:lineRule="auto"/>
      <w:rPr>
        <w:rFonts w:ascii="MicrogrammaDMedExt" w:hAnsi="MicrogrammaDMedExt" w:cs="Arial"/>
        <w:color w:val="808080"/>
        <w:spacing w:val="6"/>
        <w:w w:val="105"/>
        <w:sz w:val="13"/>
        <w:szCs w:val="13"/>
      </w:rPr>
    </w:pPr>
    <w:r w:rsidRPr="009B0600">
      <w:rPr>
        <w:rFonts w:ascii="MicrogrammaDMedExt" w:hAnsi="MicrogrammaDMedExt" w:cs="Arial"/>
        <w:noProof/>
        <w:color w:val="5F5F5F"/>
        <w:spacing w:val="6"/>
        <w:sz w:val="13"/>
        <w:szCs w:val="13"/>
      </w:rPr>
      <w:pict>
        <v:line id="_x0000_s2050" style="position:absolute;left:0;text-align:left;z-index:251658240" from="98.6pt,-3.45pt" to="438.85pt,-3.45pt" strokecolor="gray" strokeweight=".5pt"/>
      </w:pict>
    </w:r>
    <w:r w:rsidR="00FA16AC" w:rsidRPr="00CD1043">
      <w:rPr>
        <w:rFonts w:ascii="MicrogrammaDMedExt" w:hAnsi="MicrogrammaDMedExt" w:cs="Arial"/>
        <w:color w:val="808080"/>
        <w:spacing w:val="6"/>
        <w:w w:val="105"/>
        <w:sz w:val="13"/>
        <w:szCs w:val="13"/>
      </w:rPr>
      <w:t>5. kv</w:t>
    </w:r>
    <w:r w:rsidR="00FA16AC" w:rsidRPr="00CD1043">
      <w:rPr>
        <w:rFonts w:cs="Arial"/>
        <w:color w:val="808080"/>
        <w:spacing w:val="6"/>
        <w:w w:val="105"/>
        <w:sz w:val="13"/>
        <w:szCs w:val="13"/>
      </w:rPr>
      <w:t>ě</w:t>
    </w:r>
    <w:r w:rsidR="00FA16AC" w:rsidRPr="00CD1043">
      <w:rPr>
        <w:rFonts w:ascii="MicrogrammaDMedExt" w:hAnsi="MicrogrammaDMedExt" w:cs="Arial"/>
        <w:color w:val="808080"/>
        <w:spacing w:val="6"/>
        <w:w w:val="105"/>
        <w:sz w:val="13"/>
        <w:szCs w:val="13"/>
      </w:rPr>
      <w:t>tna 1179, CZ - 396 01 Humpolec</w:t>
    </w:r>
    <w:r w:rsidR="00FA16AC" w:rsidRPr="00CD1043">
      <w:rPr>
        <w:rFonts w:ascii="MicrogrammaDMedExt" w:hAnsi="MicrogrammaDMedExt" w:cs="Arial"/>
        <w:color w:val="808080"/>
        <w:spacing w:val="6"/>
        <w:w w:val="105"/>
        <w:sz w:val="13"/>
        <w:szCs w:val="13"/>
      </w:rPr>
      <w:tab/>
    </w:r>
    <w:r w:rsidR="00FA16AC">
      <w:rPr>
        <w:rFonts w:ascii="MicrogrammaDMedExt" w:hAnsi="MicrogrammaDMedExt" w:cs="Arial"/>
        <w:spacing w:val="6"/>
        <w:w w:val="105"/>
        <w:sz w:val="13"/>
        <w:szCs w:val="13"/>
      </w:rPr>
      <w:t>0</w:t>
    </w:r>
    <w:r w:rsidR="00A14EFE">
      <w:rPr>
        <w:rFonts w:ascii="MicrogrammaDMedExt" w:hAnsi="MicrogrammaDMedExt" w:cs="Arial"/>
        <w:spacing w:val="6"/>
        <w:w w:val="105"/>
        <w:sz w:val="13"/>
        <w:szCs w:val="13"/>
      </w:rPr>
      <w:t>6</w:t>
    </w:r>
    <w:r w:rsidR="00FA16AC" w:rsidRPr="00CD1043">
      <w:rPr>
        <w:rFonts w:ascii="MicrogrammaDMedExt" w:hAnsi="MicrogrammaDMedExt" w:cs="Arial"/>
        <w:spacing w:val="6"/>
        <w:w w:val="105"/>
        <w:sz w:val="13"/>
        <w:szCs w:val="13"/>
      </w:rPr>
      <w:t>/20</w:t>
    </w:r>
    <w:r w:rsidR="00FA16AC">
      <w:rPr>
        <w:rFonts w:ascii="MicrogrammaDMedExt" w:hAnsi="MicrogrammaDMedExt" w:cs="Arial"/>
        <w:spacing w:val="6"/>
        <w:w w:val="105"/>
        <w:sz w:val="13"/>
        <w:szCs w:val="13"/>
      </w:rPr>
      <w:t>22</w:t>
    </w:r>
    <w:r w:rsidR="00FA16AC" w:rsidRPr="00CD1043">
      <w:rPr>
        <w:rFonts w:ascii="MicrogrammaDMedExt" w:hAnsi="MicrogrammaDMedExt" w:cs="Arial"/>
        <w:spacing w:val="6"/>
        <w:w w:val="105"/>
        <w:sz w:val="13"/>
        <w:szCs w:val="13"/>
      </w:rPr>
      <w:br/>
    </w:r>
    <w:r w:rsidR="00FA16AC" w:rsidRPr="00CD1043">
      <w:rPr>
        <w:rFonts w:ascii="MicrogrammaDMedExt" w:hAnsi="MicrogrammaDMedExt" w:cs="Arial"/>
        <w:color w:val="808080"/>
        <w:spacing w:val="6"/>
        <w:w w:val="105"/>
        <w:sz w:val="13"/>
        <w:szCs w:val="13"/>
      </w:rPr>
      <w:t>tel.: +420 604  710 848, patprihoda@email.cz</w:t>
    </w:r>
    <w:r w:rsidR="00FA16AC" w:rsidRPr="00CD1043">
      <w:rPr>
        <w:rFonts w:ascii="MicrogrammaDMedExt" w:hAnsi="MicrogrammaDMedExt" w:cs="Arial"/>
        <w:color w:val="808080"/>
        <w:spacing w:val="6"/>
        <w:w w:val="105"/>
        <w:sz w:val="13"/>
        <w:szCs w:val="13"/>
      </w:rPr>
      <w:tab/>
    </w:r>
    <w:r w:rsidR="00FA16AC" w:rsidRPr="00CD1043">
      <w:rPr>
        <w:rFonts w:ascii="MicrogrammaDMedExt" w:hAnsi="MicrogrammaDMedExt" w:cs="Arial"/>
        <w:spacing w:val="6"/>
        <w:w w:val="105"/>
        <w:sz w:val="13"/>
        <w:szCs w:val="13"/>
      </w:rPr>
      <w:t xml:space="preserve">strana </w:t>
    </w:r>
    <w:r w:rsidRPr="00CD1043">
      <w:rPr>
        <w:rStyle w:val="slostrnky"/>
        <w:rFonts w:ascii="MicrogrammaDMedExt" w:hAnsi="MicrogrammaDMedExt" w:cs="Arial"/>
        <w:sz w:val="13"/>
        <w:szCs w:val="13"/>
      </w:rPr>
      <w:fldChar w:fldCharType="begin"/>
    </w:r>
    <w:r w:rsidR="00FA16AC" w:rsidRPr="00CD1043">
      <w:rPr>
        <w:rStyle w:val="slostrnky"/>
        <w:rFonts w:ascii="MicrogrammaDMedExt" w:hAnsi="MicrogrammaDMedExt" w:cs="Arial"/>
        <w:sz w:val="13"/>
        <w:szCs w:val="13"/>
      </w:rPr>
      <w:instrText xml:space="preserve"> PAGE </w:instrText>
    </w:r>
    <w:r w:rsidRPr="00CD1043">
      <w:rPr>
        <w:rStyle w:val="slostrnky"/>
        <w:rFonts w:ascii="MicrogrammaDMedExt" w:hAnsi="MicrogrammaDMedExt" w:cs="Arial"/>
        <w:sz w:val="13"/>
        <w:szCs w:val="13"/>
      </w:rPr>
      <w:fldChar w:fldCharType="separate"/>
    </w:r>
    <w:r w:rsidR="00A14EFE">
      <w:rPr>
        <w:rStyle w:val="slostrnky"/>
        <w:rFonts w:ascii="MicrogrammaDMedExt" w:hAnsi="MicrogrammaDMedExt" w:cs="Arial"/>
        <w:noProof/>
        <w:sz w:val="13"/>
        <w:szCs w:val="13"/>
      </w:rPr>
      <w:t>7</w:t>
    </w:r>
    <w:r w:rsidRPr="00CD1043">
      <w:rPr>
        <w:rStyle w:val="slostrnky"/>
        <w:rFonts w:ascii="MicrogrammaDMedExt" w:hAnsi="MicrogrammaDMedExt" w:cs="Arial"/>
        <w:sz w:val="13"/>
        <w:szCs w:val="13"/>
      </w:rPr>
      <w:fldChar w:fldCharType="end"/>
    </w:r>
  </w:p>
  <w:p w:rsidR="00FA16AC" w:rsidRDefault="00FA16AC">
    <w:pPr>
      <w:pStyle w:val="Zpat"/>
      <w:rPr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6AC" w:rsidRDefault="00FA16AC">
    <w:pPr>
      <w:pBdr>
        <w:top w:val="single" w:sz="4" w:space="1" w:color="auto"/>
      </w:pBdr>
      <w:tabs>
        <w:tab w:val="right" w:pos="7938"/>
      </w:tabs>
      <w:spacing w:line="240" w:lineRule="auto"/>
      <w:rPr>
        <w:sz w:val="16"/>
        <w:szCs w:val="16"/>
      </w:rPr>
    </w:pPr>
  </w:p>
  <w:p w:rsidR="00FA16AC" w:rsidRDefault="00FA16AC">
    <w:pPr>
      <w:pBdr>
        <w:top w:val="single" w:sz="4" w:space="1" w:color="auto"/>
      </w:pBdr>
      <w:tabs>
        <w:tab w:val="right" w:pos="7938"/>
      </w:tabs>
      <w:spacing w:line="240" w:lineRule="auto"/>
      <w:rPr>
        <w:sz w:val="16"/>
        <w:szCs w:val="16"/>
      </w:rPr>
    </w:pPr>
    <w:r>
      <w:rPr>
        <w:sz w:val="16"/>
        <w:szCs w:val="16"/>
      </w:rPr>
      <w:t xml:space="preserve">TP </w:t>
    </w:r>
    <w:r>
      <w:rPr>
        <w:sz w:val="16"/>
        <w:szCs w:val="16"/>
      </w:rPr>
      <w:tab/>
      <w:t>prosinec 2005</w:t>
    </w:r>
  </w:p>
  <w:p w:rsidR="00FA16AC" w:rsidRDefault="00FA16A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3D3" w:rsidRDefault="004743D3">
      <w:r>
        <w:separator/>
      </w:r>
    </w:p>
  </w:footnote>
  <w:footnote w:type="continuationSeparator" w:id="0">
    <w:p w:rsidR="004743D3" w:rsidRDefault="004743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6AC" w:rsidRDefault="00622C88" w:rsidP="007F385D">
    <w:pPr>
      <w:tabs>
        <w:tab w:val="right" w:pos="8504"/>
      </w:tabs>
      <w:rPr>
        <w:sz w:val="16"/>
        <w:szCs w:val="16"/>
      </w:rPr>
    </w:pPr>
    <w:r w:rsidRPr="00C51F40">
      <w:rPr>
        <w:rFonts w:cstheme="minorHAnsi"/>
        <w:bCs/>
        <w:iCs/>
        <w:color w:val="000000"/>
        <w:sz w:val="16"/>
        <w:szCs w:val="16"/>
      </w:rPr>
      <w:t>Stavební úpravy, přístavba a nástavba</w:t>
    </w:r>
    <w:r>
      <w:rPr>
        <w:rFonts w:cstheme="minorHAnsi"/>
        <w:bCs/>
        <w:iCs/>
        <w:color w:val="000000"/>
        <w:sz w:val="16"/>
        <w:szCs w:val="16"/>
      </w:rPr>
      <w:t xml:space="preserve"> sportovního zázemí v Obratani</w:t>
    </w:r>
    <w:r w:rsidR="00FA16AC">
      <w:rPr>
        <w:sz w:val="16"/>
        <w:szCs w:val="16"/>
      </w:rPr>
      <w:tab/>
    </w:r>
    <w:r w:rsidR="00FA16AC">
      <w:rPr>
        <w:w w:val="105"/>
        <w:sz w:val="16"/>
        <w:szCs w:val="16"/>
      </w:rPr>
      <w:t>Technická zpráva</w:t>
    </w:r>
  </w:p>
  <w:p w:rsidR="00622C88" w:rsidRPr="005160D7" w:rsidRDefault="00622C88" w:rsidP="00622C88">
    <w:pPr>
      <w:autoSpaceDE w:val="0"/>
      <w:autoSpaceDN w:val="0"/>
      <w:adjustRightInd w:val="0"/>
      <w:rPr>
        <w:rFonts w:cstheme="minorHAnsi"/>
        <w:iCs/>
        <w:color w:val="000000"/>
        <w:sz w:val="16"/>
        <w:szCs w:val="16"/>
      </w:rPr>
    </w:pPr>
    <w:r w:rsidRPr="00C51F40">
      <w:rPr>
        <w:rFonts w:cstheme="minorHAnsi"/>
        <w:iCs/>
        <w:color w:val="000000"/>
        <w:sz w:val="16"/>
        <w:szCs w:val="16"/>
      </w:rPr>
      <w:t>Obec Obrataň, č. p. 204, 39412 Obrataň</w:t>
    </w:r>
  </w:p>
  <w:p w:rsidR="00FA16AC" w:rsidRPr="00901514" w:rsidRDefault="00FA16AC" w:rsidP="00387FC0">
    <w:pPr>
      <w:autoSpaceDE w:val="0"/>
      <w:autoSpaceDN w:val="0"/>
      <w:adjustRightInd w:val="0"/>
      <w:rPr>
        <w:rFonts w:cs="Arial"/>
        <w:color w:val="000000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67D"/>
    <w:multiLevelType w:val="multilevel"/>
    <w:tmpl w:val="852A09F8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tak1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tak2"/>
      <w:lvlText w:val="%1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ak3"/>
      <w:lvlText w:val="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">
    <w:nsid w:val="2D9E4440"/>
    <w:multiLevelType w:val="hybridMultilevel"/>
    <w:tmpl w:val="4716A6F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747F64"/>
    <w:multiLevelType w:val="hybridMultilevel"/>
    <w:tmpl w:val="08A03E88"/>
    <w:lvl w:ilvl="0" w:tplc="9FEEDE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174518"/>
    <w:multiLevelType w:val="hybridMultilevel"/>
    <w:tmpl w:val="EF2AB896"/>
    <w:lvl w:ilvl="0" w:tplc="0405000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766"/>
        </w:tabs>
        <w:ind w:left="77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486"/>
        </w:tabs>
        <w:ind w:left="848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206"/>
        </w:tabs>
        <w:ind w:left="92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926"/>
        </w:tabs>
        <w:ind w:left="99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646"/>
        </w:tabs>
        <w:ind w:left="1064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366"/>
        </w:tabs>
        <w:ind w:left="11366" w:hanging="360"/>
      </w:pPr>
      <w:rPr>
        <w:rFonts w:ascii="Wingdings" w:hAnsi="Wingdings" w:hint="default"/>
      </w:rPr>
    </w:lvl>
  </w:abstractNum>
  <w:abstractNum w:abstractNumId="4">
    <w:nsid w:val="3E6A2CF2"/>
    <w:multiLevelType w:val="multilevel"/>
    <w:tmpl w:val="76DC65F6"/>
    <w:lvl w:ilvl="0">
      <w:start w:val="1"/>
      <w:numFmt w:val="decimal"/>
      <w:pStyle w:val="Nadpis1"/>
      <w:lvlText w:val="%1."/>
      <w:lvlJc w:val="left"/>
      <w:pPr>
        <w:tabs>
          <w:tab w:val="num" w:pos="4962"/>
        </w:tabs>
        <w:ind w:left="4962" w:hanging="56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4548"/>
        </w:tabs>
        <w:ind w:left="4548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E9B4AAE"/>
    <w:multiLevelType w:val="hybridMultilevel"/>
    <w:tmpl w:val="80022D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D46584"/>
    <w:multiLevelType w:val="hybridMultilevel"/>
    <w:tmpl w:val="DFC653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03690"/>
    <w:multiLevelType w:val="hybridMultilevel"/>
    <w:tmpl w:val="FFCCCB12"/>
    <w:lvl w:ilvl="0" w:tplc="002E41F0">
      <w:start w:val="5"/>
      <w:numFmt w:val="bullet"/>
      <w:lvlText w:val="-"/>
      <w:lvlJc w:val="left"/>
      <w:pPr>
        <w:tabs>
          <w:tab w:val="num" w:pos="1439"/>
        </w:tabs>
        <w:ind w:left="1439" w:hanging="115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embedSystemFonts/>
  <w:proofState w:spelling="clean"/>
  <w:stylePaneFormatFilter w:val="3F01"/>
  <w:defaultTabStop w:val="709"/>
  <w:hyphenationZone w:val="425"/>
  <w:noPunctuationKerning/>
  <w:characterSpacingControl w:val="doNotCompress"/>
  <w:hdrShapeDefaults>
    <o:shapedefaults v:ext="edit" spidmax="23554">
      <o:colormenu v:ext="edit" strokecolor="black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A0F45"/>
    <w:rsid w:val="00004043"/>
    <w:rsid w:val="000050D7"/>
    <w:rsid w:val="0001402B"/>
    <w:rsid w:val="000170BE"/>
    <w:rsid w:val="0002356C"/>
    <w:rsid w:val="000360D7"/>
    <w:rsid w:val="0004348A"/>
    <w:rsid w:val="00053F8D"/>
    <w:rsid w:val="00074DE1"/>
    <w:rsid w:val="00085DAC"/>
    <w:rsid w:val="000903B3"/>
    <w:rsid w:val="00090969"/>
    <w:rsid w:val="000A5545"/>
    <w:rsid w:val="000A655E"/>
    <w:rsid w:val="000B583A"/>
    <w:rsid w:val="000C5671"/>
    <w:rsid w:val="000E5483"/>
    <w:rsid w:val="00101817"/>
    <w:rsid w:val="00101935"/>
    <w:rsid w:val="0010514F"/>
    <w:rsid w:val="00114A39"/>
    <w:rsid w:val="001206DB"/>
    <w:rsid w:val="00143839"/>
    <w:rsid w:val="0015420B"/>
    <w:rsid w:val="00156702"/>
    <w:rsid w:val="00167C85"/>
    <w:rsid w:val="001709B9"/>
    <w:rsid w:val="00174A84"/>
    <w:rsid w:val="00177814"/>
    <w:rsid w:val="00180422"/>
    <w:rsid w:val="00197910"/>
    <w:rsid w:val="001A6801"/>
    <w:rsid w:val="001B165D"/>
    <w:rsid w:val="001B48E7"/>
    <w:rsid w:val="001B6EBE"/>
    <w:rsid w:val="001C2DF9"/>
    <w:rsid w:val="001C30B4"/>
    <w:rsid w:val="001C3464"/>
    <w:rsid w:val="001C6DBD"/>
    <w:rsid w:val="001C7850"/>
    <w:rsid w:val="001D4B31"/>
    <w:rsid w:val="001D6D95"/>
    <w:rsid w:val="001E3911"/>
    <w:rsid w:val="001F5EAB"/>
    <w:rsid w:val="00211CD8"/>
    <w:rsid w:val="00220CAC"/>
    <w:rsid w:val="002457D0"/>
    <w:rsid w:val="0026142E"/>
    <w:rsid w:val="00276715"/>
    <w:rsid w:val="0028134F"/>
    <w:rsid w:val="00287939"/>
    <w:rsid w:val="002971E9"/>
    <w:rsid w:val="002A079E"/>
    <w:rsid w:val="002A2BDA"/>
    <w:rsid w:val="002E0A8C"/>
    <w:rsid w:val="002E2566"/>
    <w:rsid w:val="002E36E7"/>
    <w:rsid w:val="002F3B19"/>
    <w:rsid w:val="002F41EE"/>
    <w:rsid w:val="002F73C8"/>
    <w:rsid w:val="0030252C"/>
    <w:rsid w:val="00302741"/>
    <w:rsid w:val="003309EF"/>
    <w:rsid w:val="00340363"/>
    <w:rsid w:val="00372FD7"/>
    <w:rsid w:val="00384D55"/>
    <w:rsid w:val="00387FC0"/>
    <w:rsid w:val="003A7CE8"/>
    <w:rsid w:val="003B20CA"/>
    <w:rsid w:val="003C38DA"/>
    <w:rsid w:val="003D1B2E"/>
    <w:rsid w:val="003D5AE9"/>
    <w:rsid w:val="003E2275"/>
    <w:rsid w:val="003F1CE7"/>
    <w:rsid w:val="0040407C"/>
    <w:rsid w:val="0040482A"/>
    <w:rsid w:val="00411E91"/>
    <w:rsid w:val="0042747F"/>
    <w:rsid w:val="00436118"/>
    <w:rsid w:val="004378DB"/>
    <w:rsid w:val="00445D0C"/>
    <w:rsid w:val="0044639A"/>
    <w:rsid w:val="004636A7"/>
    <w:rsid w:val="00470DF9"/>
    <w:rsid w:val="004743D3"/>
    <w:rsid w:val="0047645D"/>
    <w:rsid w:val="00480DC1"/>
    <w:rsid w:val="0048205A"/>
    <w:rsid w:val="00495E38"/>
    <w:rsid w:val="004A0C70"/>
    <w:rsid w:val="004A1A1C"/>
    <w:rsid w:val="004A3730"/>
    <w:rsid w:val="004A44D5"/>
    <w:rsid w:val="004D182D"/>
    <w:rsid w:val="004E7A0F"/>
    <w:rsid w:val="004F5148"/>
    <w:rsid w:val="00511A1B"/>
    <w:rsid w:val="00552251"/>
    <w:rsid w:val="00562EDA"/>
    <w:rsid w:val="005728EC"/>
    <w:rsid w:val="00593B31"/>
    <w:rsid w:val="005A48EB"/>
    <w:rsid w:val="005B3A1E"/>
    <w:rsid w:val="005C3AC0"/>
    <w:rsid w:val="005D0B14"/>
    <w:rsid w:val="005E3896"/>
    <w:rsid w:val="006044D7"/>
    <w:rsid w:val="00613CE4"/>
    <w:rsid w:val="0061448B"/>
    <w:rsid w:val="00622C88"/>
    <w:rsid w:val="0062684E"/>
    <w:rsid w:val="00633EC0"/>
    <w:rsid w:val="00643292"/>
    <w:rsid w:val="00663256"/>
    <w:rsid w:val="00683B08"/>
    <w:rsid w:val="006924E6"/>
    <w:rsid w:val="00694C3E"/>
    <w:rsid w:val="006B5852"/>
    <w:rsid w:val="006B7F06"/>
    <w:rsid w:val="006C074E"/>
    <w:rsid w:val="006C4143"/>
    <w:rsid w:val="006C6F5C"/>
    <w:rsid w:val="006D62E3"/>
    <w:rsid w:val="006E54FB"/>
    <w:rsid w:val="006F151B"/>
    <w:rsid w:val="006F3480"/>
    <w:rsid w:val="006F4AA9"/>
    <w:rsid w:val="00701F83"/>
    <w:rsid w:val="00705666"/>
    <w:rsid w:val="007166A1"/>
    <w:rsid w:val="007173AC"/>
    <w:rsid w:val="00720012"/>
    <w:rsid w:val="00720284"/>
    <w:rsid w:val="00725E9A"/>
    <w:rsid w:val="0076210C"/>
    <w:rsid w:val="00772AE0"/>
    <w:rsid w:val="00780DF2"/>
    <w:rsid w:val="00795F59"/>
    <w:rsid w:val="007968B7"/>
    <w:rsid w:val="007A099C"/>
    <w:rsid w:val="007B2002"/>
    <w:rsid w:val="007B6DC3"/>
    <w:rsid w:val="007C269C"/>
    <w:rsid w:val="007C380D"/>
    <w:rsid w:val="007F385D"/>
    <w:rsid w:val="0080750A"/>
    <w:rsid w:val="0082709F"/>
    <w:rsid w:val="008505E9"/>
    <w:rsid w:val="008642D4"/>
    <w:rsid w:val="0088381B"/>
    <w:rsid w:val="008853EC"/>
    <w:rsid w:val="00891986"/>
    <w:rsid w:val="008B21B3"/>
    <w:rsid w:val="008C0D45"/>
    <w:rsid w:val="008E40BA"/>
    <w:rsid w:val="008E4798"/>
    <w:rsid w:val="009243B2"/>
    <w:rsid w:val="0093456E"/>
    <w:rsid w:val="00960CE2"/>
    <w:rsid w:val="00965D03"/>
    <w:rsid w:val="00966610"/>
    <w:rsid w:val="00970890"/>
    <w:rsid w:val="00974E5A"/>
    <w:rsid w:val="009A0979"/>
    <w:rsid w:val="009A1CD2"/>
    <w:rsid w:val="009A2C92"/>
    <w:rsid w:val="009A4A52"/>
    <w:rsid w:val="009A6B1D"/>
    <w:rsid w:val="009B0600"/>
    <w:rsid w:val="009B15FF"/>
    <w:rsid w:val="009B6FCB"/>
    <w:rsid w:val="009C7A8A"/>
    <w:rsid w:val="009D1581"/>
    <w:rsid w:val="009D7799"/>
    <w:rsid w:val="009E6648"/>
    <w:rsid w:val="009F5186"/>
    <w:rsid w:val="009F5224"/>
    <w:rsid w:val="009F5D78"/>
    <w:rsid w:val="00A037D2"/>
    <w:rsid w:val="00A03810"/>
    <w:rsid w:val="00A05478"/>
    <w:rsid w:val="00A1087F"/>
    <w:rsid w:val="00A10997"/>
    <w:rsid w:val="00A14EFE"/>
    <w:rsid w:val="00A15704"/>
    <w:rsid w:val="00A215FC"/>
    <w:rsid w:val="00A25983"/>
    <w:rsid w:val="00A35B0F"/>
    <w:rsid w:val="00A41686"/>
    <w:rsid w:val="00A53808"/>
    <w:rsid w:val="00A551AA"/>
    <w:rsid w:val="00A716AD"/>
    <w:rsid w:val="00A73164"/>
    <w:rsid w:val="00A74D47"/>
    <w:rsid w:val="00A7721B"/>
    <w:rsid w:val="00AA1F43"/>
    <w:rsid w:val="00AB32E8"/>
    <w:rsid w:val="00AB396E"/>
    <w:rsid w:val="00AB4884"/>
    <w:rsid w:val="00AB61CA"/>
    <w:rsid w:val="00AB708D"/>
    <w:rsid w:val="00AB7292"/>
    <w:rsid w:val="00AC61BD"/>
    <w:rsid w:val="00AC7643"/>
    <w:rsid w:val="00AF4526"/>
    <w:rsid w:val="00AF5329"/>
    <w:rsid w:val="00AF5F7F"/>
    <w:rsid w:val="00B04DEA"/>
    <w:rsid w:val="00B155D8"/>
    <w:rsid w:val="00B908EE"/>
    <w:rsid w:val="00BA0F45"/>
    <w:rsid w:val="00BA306E"/>
    <w:rsid w:val="00BB53F9"/>
    <w:rsid w:val="00BB62B4"/>
    <w:rsid w:val="00BB7705"/>
    <w:rsid w:val="00BE099D"/>
    <w:rsid w:val="00BF1466"/>
    <w:rsid w:val="00BF335A"/>
    <w:rsid w:val="00BF3F02"/>
    <w:rsid w:val="00BF539D"/>
    <w:rsid w:val="00BF65A7"/>
    <w:rsid w:val="00C35F95"/>
    <w:rsid w:val="00C36C3E"/>
    <w:rsid w:val="00C37B06"/>
    <w:rsid w:val="00C517E3"/>
    <w:rsid w:val="00C62033"/>
    <w:rsid w:val="00C652CB"/>
    <w:rsid w:val="00C861B7"/>
    <w:rsid w:val="00C954C1"/>
    <w:rsid w:val="00CB009E"/>
    <w:rsid w:val="00CC1DB7"/>
    <w:rsid w:val="00CD1043"/>
    <w:rsid w:val="00CE46E9"/>
    <w:rsid w:val="00CE7BC5"/>
    <w:rsid w:val="00CF0C96"/>
    <w:rsid w:val="00D052E1"/>
    <w:rsid w:val="00D06905"/>
    <w:rsid w:val="00D07995"/>
    <w:rsid w:val="00D20D67"/>
    <w:rsid w:val="00D3532F"/>
    <w:rsid w:val="00D35B1D"/>
    <w:rsid w:val="00D37174"/>
    <w:rsid w:val="00D405E6"/>
    <w:rsid w:val="00D4541C"/>
    <w:rsid w:val="00D47ADC"/>
    <w:rsid w:val="00D70A94"/>
    <w:rsid w:val="00D72E5E"/>
    <w:rsid w:val="00D84E12"/>
    <w:rsid w:val="00D87110"/>
    <w:rsid w:val="00D9151D"/>
    <w:rsid w:val="00D94933"/>
    <w:rsid w:val="00D94C89"/>
    <w:rsid w:val="00D95A63"/>
    <w:rsid w:val="00DB17FE"/>
    <w:rsid w:val="00DB55D6"/>
    <w:rsid w:val="00DB6F31"/>
    <w:rsid w:val="00DC732F"/>
    <w:rsid w:val="00DD02FC"/>
    <w:rsid w:val="00DD09A0"/>
    <w:rsid w:val="00DD1929"/>
    <w:rsid w:val="00DD3D57"/>
    <w:rsid w:val="00DF020E"/>
    <w:rsid w:val="00DF62FB"/>
    <w:rsid w:val="00E004AF"/>
    <w:rsid w:val="00E06FA0"/>
    <w:rsid w:val="00E07A8E"/>
    <w:rsid w:val="00E10307"/>
    <w:rsid w:val="00E26543"/>
    <w:rsid w:val="00E34775"/>
    <w:rsid w:val="00E40AD7"/>
    <w:rsid w:val="00E50467"/>
    <w:rsid w:val="00E60330"/>
    <w:rsid w:val="00E816A1"/>
    <w:rsid w:val="00E85F72"/>
    <w:rsid w:val="00E9732D"/>
    <w:rsid w:val="00EA2AC4"/>
    <w:rsid w:val="00EA435F"/>
    <w:rsid w:val="00EB2E0B"/>
    <w:rsid w:val="00EC697D"/>
    <w:rsid w:val="00ED5E39"/>
    <w:rsid w:val="00EE05FE"/>
    <w:rsid w:val="00EE4BE4"/>
    <w:rsid w:val="00EE4C3D"/>
    <w:rsid w:val="00EE5CD0"/>
    <w:rsid w:val="00EE7656"/>
    <w:rsid w:val="00F11A05"/>
    <w:rsid w:val="00F15AEE"/>
    <w:rsid w:val="00F31BF0"/>
    <w:rsid w:val="00F32179"/>
    <w:rsid w:val="00F3591A"/>
    <w:rsid w:val="00F36898"/>
    <w:rsid w:val="00F430C4"/>
    <w:rsid w:val="00F43574"/>
    <w:rsid w:val="00F52545"/>
    <w:rsid w:val="00F5549F"/>
    <w:rsid w:val="00F62D50"/>
    <w:rsid w:val="00F6608D"/>
    <w:rsid w:val="00F77441"/>
    <w:rsid w:val="00F83D3C"/>
    <w:rsid w:val="00F91CA3"/>
    <w:rsid w:val="00F9572F"/>
    <w:rsid w:val="00FA10DF"/>
    <w:rsid w:val="00FA16AC"/>
    <w:rsid w:val="00FA174F"/>
    <w:rsid w:val="00FA2477"/>
    <w:rsid w:val="00FA2ED7"/>
    <w:rsid w:val="00FA61DC"/>
    <w:rsid w:val="00FB0701"/>
    <w:rsid w:val="00FC602C"/>
    <w:rsid w:val="00FD51FA"/>
    <w:rsid w:val="00FD7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3554">
      <o:colormenu v:ext="edit" strokecolor="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B708D"/>
    <w:pPr>
      <w:spacing w:line="288" w:lineRule="auto"/>
      <w:jc w:val="both"/>
    </w:pPr>
    <w:rPr>
      <w:rFonts w:ascii="Arial" w:hAnsi="Arial"/>
      <w:sz w:val="21"/>
      <w:lang w:eastAsia="en-US"/>
    </w:rPr>
  </w:style>
  <w:style w:type="paragraph" w:styleId="Nadpis1">
    <w:name w:val="heading 1"/>
    <w:basedOn w:val="Normln"/>
    <w:next w:val="Nadpis2"/>
    <w:qFormat/>
    <w:rsid w:val="00AB708D"/>
    <w:pPr>
      <w:keepNext/>
      <w:widowControl w:val="0"/>
      <w:numPr>
        <w:numId w:val="2"/>
      </w:numPr>
      <w:tabs>
        <w:tab w:val="clear" w:pos="4962"/>
        <w:tab w:val="left" w:pos="567"/>
      </w:tabs>
      <w:spacing w:before="480" w:after="320" w:line="240" w:lineRule="auto"/>
      <w:ind w:left="567"/>
      <w:jc w:val="left"/>
      <w:outlineLvl w:val="0"/>
    </w:pPr>
    <w:rPr>
      <w:b/>
      <w:caps/>
      <w:sz w:val="26"/>
    </w:rPr>
  </w:style>
  <w:style w:type="paragraph" w:styleId="Nadpis2">
    <w:name w:val="heading 2"/>
    <w:basedOn w:val="Normln"/>
    <w:next w:val="Nadpis3"/>
    <w:autoRedefine/>
    <w:qFormat/>
    <w:rsid w:val="00AB708D"/>
    <w:pPr>
      <w:keepNext/>
      <w:numPr>
        <w:ilvl w:val="1"/>
        <w:numId w:val="2"/>
      </w:numPr>
      <w:spacing w:before="320" w:after="240" w:line="240" w:lineRule="auto"/>
      <w:jc w:val="left"/>
      <w:outlineLvl w:val="1"/>
    </w:pPr>
    <w:rPr>
      <w:b/>
      <w:sz w:val="26"/>
    </w:rPr>
  </w:style>
  <w:style w:type="paragraph" w:styleId="Nadpis3">
    <w:name w:val="heading 3"/>
    <w:basedOn w:val="Normln"/>
    <w:next w:val="Normln"/>
    <w:link w:val="Nadpis3Char"/>
    <w:qFormat/>
    <w:rsid w:val="00AB708D"/>
    <w:pPr>
      <w:keepNext/>
      <w:numPr>
        <w:ilvl w:val="2"/>
        <w:numId w:val="2"/>
      </w:numPr>
      <w:tabs>
        <w:tab w:val="left" w:pos="709"/>
      </w:tabs>
      <w:spacing w:before="280" w:after="160" w:line="240" w:lineRule="auto"/>
      <w:ind w:left="720"/>
      <w:outlineLvl w:val="2"/>
    </w:pPr>
    <w:rPr>
      <w:b/>
      <w:sz w:val="22"/>
    </w:rPr>
  </w:style>
  <w:style w:type="paragraph" w:styleId="Nadpis4">
    <w:name w:val="heading 4"/>
    <w:basedOn w:val="Normln"/>
    <w:next w:val="Normln"/>
    <w:qFormat/>
    <w:rsid w:val="00AB708D"/>
    <w:pPr>
      <w:keepNext/>
      <w:numPr>
        <w:ilvl w:val="3"/>
        <w:numId w:val="2"/>
      </w:numPr>
      <w:spacing w:before="120" w:after="60"/>
      <w:outlineLvl w:val="3"/>
    </w:pPr>
    <w:rPr>
      <w:i/>
      <w:sz w:val="20"/>
    </w:rPr>
  </w:style>
  <w:style w:type="paragraph" w:styleId="Nadpis5">
    <w:name w:val="heading 5"/>
    <w:basedOn w:val="Normln"/>
    <w:next w:val="Normln"/>
    <w:qFormat/>
    <w:rsid w:val="00AB708D"/>
    <w:pPr>
      <w:keepNext/>
      <w:widowControl w:val="0"/>
      <w:numPr>
        <w:ilvl w:val="4"/>
        <w:numId w:val="2"/>
      </w:numPr>
      <w:spacing w:line="360" w:lineRule="atLeast"/>
      <w:jc w:val="center"/>
      <w:outlineLvl w:val="4"/>
    </w:pPr>
    <w:rPr>
      <w:rFonts w:ascii="Times" w:hAnsi="Times"/>
      <w:b/>
      <w:sz w:val="24"/>
      <w:lang w:val="en-GB"/>
    </w:rPr>
  </w:style>
  <w:style w:type="paragraph" w:styleId="Nadpis6">
    <w:name w:val="heading 6"/>
    <w:basedOn w:val="Normln"/>
    <w:next w:val="Normln"/>
    <w:qFormat/>
    <w:rsid w:val="00AB708D"/>
    <w:pPr>
      <w:keepNext/>
      <w:numPr>
        <w:ilvl w:val="5"/>
        <w:numId w:val="2"/>
      </w:numPr>
      <w:spacing w:line="240" w:lineRule="auto"/>
      <w:jc w:val="left"/>
      <w:outlineLvl w:val="5"/>
    </w:pPr>
    <w:rPr>
      <w:b/>
      <w:sz w:val="18"/>
    </w:rPr>
  </w:style>
  <w:style w:type="paragraph" w:styleId="Nadpis7">
    <w:name w:val="heading 7"/>
    <w:basedOn w:val="Normln"/>
    <w:next w:val="Normln"/>
    <w:qFormat/>
    <w:rsid w:val="00AB708D"/>
    <w:pPr>
      <w:keepNext/>
      <w:widowControl w:val="0"/>
      <w:numPr>
        <w:ilvl w:val="6"/>
        <w:numId w:val="2"/>
      </w:numPr>
      <w:spacing w:line="240" w:lineRule="auto"/>
      <w:jc w:val="left"/>
      <w:outlineLvl w:val="6"/>
    </w:pPr>
    <w:rPr>
      <w:rFonts w:ascii="Times" w:hAnsi="Times"/>
      <w:i/>
      <w:lang w:val="en-GB"/>
    </w:rPr>
  </w:style>
  <w:style w:type="paragraph" w:styleId="Nadpis8">
    <w:name w:val="heading 8"/>
    <w:basedOn w:val="Normln"/>
    <w:next w:val="Normln"/>
    <w:qFormat/>
    <w:rsid w:val="00AB708D"/>
    <w:pPr>
      <w:keepNext/>
      <w:numPr>
        <w:ilvl w:val="7"/>
        <w:numId w:val="2"/>
      </w:numPr>
      <w:spacing w:line="240" w:lineRule="auto"/>
      <w:jc w:val="left"/>
      <w:outlineLvl w:val="7"/>
    </w:pPr>
    <w:rPr>
      <w:b/>
      <w:i/>
      <w:sz w:val="18"/>
    </w:rPr>
  </w:style>
  <w:style w:type="paragraph" w:styleId="Nadpis9">
    <w:name w:val="heading 9"/>
    <w:basedOn w:val="Normln"/>
    <w:next w:val="Normln"/>
    <w:qFormat/>
    <w:rsid w:val="00AB708D"/>
    <w:pPr>
      <w:keepNext/>
      <w:numPr>
        <w:ilvl w:val="8"/>
        <w:numId w:val="2"/>
      </w:numPr>
      <w:spacing w:line="240" w:lineRule="auto"/>
      <w:jc w:val="left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AB708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B708D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rsid w:val="00AB708D"/>
    <w:pPr>
      <w:shd w:val="clear" w:color="auto" w:fill="000080"/>
    </w:pPr>
    <w:rPr>
      <w:rFonts w:ascii="Tahoma" w:hAnsi="Tahoma"/>
    </w:rPr>
  </w:style>
  <w:style w:type="character" w:styleId="slostrnky">
    <w:name w:val="page number"/>
    <w:basedOn w:val="Standardnpsmoodstavce"/>
    <w:rsid w:val="00AB708D"/>
  </w:style>
  <w:style w:type="paragraph" w:styleId="Textpoznpodarou">
    <w:name w:val="footnote text"/>
    <w:basedOn w:val="Normln"/>
    <w:semiHidden/>
    <w:rsid w:val="00AB708D"/>
    <w:pPr>
      <w:spacing w:line="240" w:lineRule="auto"/>
      <w:jc w:val="left"/>
    </w:pPr>
    <w:rPr>
      <w:rFonts w:ascii="Times New Roman" w:hAnsi="Times New Roman"/>
      <w:lang w:val="pt-PT" w:eastAsia="cs-CZ"/>
    </w:rPr>
  </w:style>
  <w:style w:type="paragraph" w:customStyle="1" w:styleId="tabulka">
    <w:name w:val="tabulka"/>
    <w:basedOn w:val="Normln"/>
    <w:rsid w:val="00AB708D"/>
    <w:pPr>
      <w:spacing w:before="240" w:after="240" w:line="240" w:lineRule="auto"/>
      <w:jc w:val="left"/>
    </w:pPr>
    <w:rPr>
      <w:rFonts w:cs="Arial"/>
      <w:sz w:val="18"/>
    </w:rPr>
  </w:style>
  <w:style w:type="paragraph" w:customStyle="1" w:styleId="obrzek">
    <w:name w:val="obrázek"/>
    <w:basedOn w:val="Normln"/>
    <w:next w:val="Normln"/>
    <w:rsid w:val="00AB708D"/>
    <w:pPr>
      <w:spacing w:before="80" w:after="480" w:line="240" w:lineRule="auto"/>
      <w:ind w:left="567" w:right="567"/>
      <w:jc w:val="center"/>
    </w:pPr>
    <w:rPr>
      <w:sz w:val="18"/>
    </w:rPr>
  </w:style>
  <w:style w:type="paragraph" w:styleId="Textbubliny">
    <w:name w:val="Balloon Text"/>
    <w:basedOn w:val="Normln"/>
    <w:semiHidden/>
    <w:rsid w:val="00AB708D"/>
    <w:pPr>
      <w:overflowPunct w:val="0"/>
      <w:autoSpaceDE w:val="0"/>
      <w:autoSpaceDN w:val="0"/>
      <w:adjustRightInd w:val="0"/>
      <w:spacing w:line="269" w:lineRule="auto"/>
      <w:textAlignment w:val="baseline"/>
    </w:pPr>
    <w:rPr>
      <w:rFonts w:ascii="Tahoma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AB708D"/>
    <w:pPr>
      <w:tabs>
        <w:tab w:val="left" w:pos="397"/>
        <w:tab w:val="right" w:leader="dot" w:pos="7938"/>
      </w:tabs>
      <w:spacing w:before="240" w:after="40" w:line="240" w:lineRule="auto"/>
      <w:jc w:val="left"/>
    </w:pPr>
    <w:rPr>
      <w:caps/>
      <w:sz w:val="22"/>
      <w:szCs w:val="24"/>
      <w:lang w:val="en-GB" w:eastAsia="cs-CZ"/>
    </w:rPr>
  </w:style>
  <w:style w:type="paragraph" w:styleId="Obsah2">
    <w:name w:val="toc 2"/>
    <w:basedOn w:val="Normln"/>
    <w:next w:val="Normln"/>
    <w:autoRedefine/>
    <w:uiPriority w:val="39"/>
    <w:rsid w:val="00AB708D"/>
    <w:pPr>
      <w:tabs>
        <w:tab w:val="right" w:leader="dot" w:pos="7938"/>
      </w:tabs>
      <w:spacing w:line="260" w:lineRule="exact"/>
      <w:ind w:left="238"/>
      <w:jc w:val="left"/>
    </w:pPr>
    <w:rPr>
      <w:lang w:val="en-GB" w:eastAsia="cs-CZ"/>
    </w:rPr>
  </w:style>
  <w:style w:type="paragraph" w:customStyle="1" w:styleId="BREbodytext">
    <w:name w:val="BRE body text"/>
    <w:basedOn w:val="Normln"/>
    <w:rsid w:val="00AB708D"/>
    <w:pPr>
      <w:spacing w:after="180" w:line="260" w:lineRule="atLeast"/>
      <w:jc w:val="left"/>
    </w:pPr>
    <w:rPr>
      <w:lang w:val="en-GB" w:eastAsia="cs-CZ"/>
    </w:rPr>
  </w:style>
  <w:style w:type="paragraph" w:styleId="Obsah3">
    <w:name w:val="toc 3"/>
    <w:basedOn w:val="Normln"/>
    <w:next w:val="Normln"/>
    <w:autoRedefine/>
    <w:uiPriority w:val="39"/>
    <w:rsid w:val="00AB708D"/>
    <w:pPr>
      <w:tabs>
        <w:tab w:val="left" w:pos="1134"/>
        <w:tab w:val="right" w:leader="dot" w:pos="7938"/>
      </w:tabs>
      <w:ind w:left="397"/>
    </w:pPr>
  </w:style>
  <w:style w:type="paragraph" w:styleId="Obsah4">
    <w:name w:val="toc 4"/>
    <w:basedOn w:val="Normln"/>
    <w:next w:val="Normln"/>
    <w:autoRedefine/>
    <w:semiHidden/>
    <w:rsid w:val="00AB708D"/>
    <w:pPr>
      <w:ind w:left="600"/>
    </w:pPr>
  </w:style>
  <w:style w:type="paragraph" w:styleId="Obsah5">
    <w:name w:val="toc 5"/>
    <w:basedOn w:val="Normln"/>
    <w:next w:val="Normln"/>
    <w:autoRedefine/>
    <w:semiHidden/>
    <w:rsid w:val="00AB708D"/>
    <w:pPr>
      <w:ind w:left="800"/>
    </w:pPr>
  </w:style>
  <w:style w:type="paragraph" w:styleId="Obsah6">
    <w:name w:val="toc 6"/>
    <w:basedOn w:val="Normln"/>
    <w:next w:val="Normln"/>
    <w:autoRedefine/>
    <w:semiHidden/>
    <w:rsid w:val="00AB708D"/>
    <w:pPr>
      <w:ind w:left="1000"/>
    </w:pPr>
  </w:style>
  <w:style w:type="paragraph" w:styleId="Obsah7">
    <w:name w:val="toc 7"/>
    <w:basedOn w:val="Normln"/>
    <w:next w:val="Normln"/>
    <w:autoRedefine/>
    <w:semiHidden/>
    <w:rsid w:val="00AB708D"/>
    <w:pPr>
      <w:ind w:left="1200"/>
    </w:pPr>
  </w:style>
  <w:style w:type="paragraph" w:styleId="Obsah8">
    <w:name w:val="toc 8"/>
    <w:basedOn w:val="Normln"/>
    <w:next w:val="Normln"/>
    <w:autoRedefine/>
    <w:semiHidden/>
    <w:rsid w:val="00AB708D"/>
    <w:pPr>
      <w:ind w:left="1400"/>
    </w:pPr>
  </w:style>
  <w:style w:type="paragraph" w:styleId="Obsah9">
    <w:name w:val="toc 9"/>
    <w:basedOn w:val="Normln"/>
    <w:next w:val="Normln"/>
    <w:autoRedefine/>
    <w:semiHidden/>
    <w:rsid w:val="00AB708D"/>
    <w:pPr>
      <w:ind w:left="1600"/>
    </w:pPr>
  </w:style>
  <w:style w:type="character" w:styleId="Hypertextovodkaz">
    <w:name w:val="Hyperlink"/>
    <w:basedOn w:val="Standardnpsmoodstavce"/>
    <w:uiPriority w:val="99"/>
    <w:rsid w:val="00AB708D"/>
    <w:rPr>
      <w:color w:val="0000FF"/>
      <w:u w:val="single"/>
    </w:rPr>
  </w:style>
  <w:style w:type="paragraph" w:customStyle="1" w:styleId="Stak1">
    <w:name w:val="Staťák 1"/>
    <w:basedOn w:val="Normln"/>
    <w:next w:val="atext"/>
    <w:rsid w:val="00AB708D"/>
    <w:pPr>
      <w:keepNext/>
      <w:numPr>
        <w:ilvl w:val="1"/>
        <w:numId w:val="1"/>
      </w:numPr>
      <w:spacing w:before="480" w:after="240" w:line="240" w:lineRule="auto"/>
      <w:ind w:left="578" w:hanging="578"/>
      <w:jc w:val="left"/>
      <w:outlineLvl w:val="1"/>
    </w:pPr>
    <w:rPr>
      <w:b/>
      <w:iCs/>
      <w:caps/>
      <w:sz w:val="28"/>
      <w:szCs w:val="32"/>
      <w:lang w:eastAsia="cs-CZ"/>
    </w:rPr>
  </w:style>
  <w:style w:type="paragraph" w:customStyle="1" w:styleId="Stak2">
    <w:name w:val="Staťák 2"/>
    <w:basedOn w:val="Stak1"/>
    <w:next w:val="atext"/>
    <w:rsid w:val="00AB708D"/>
    <w:pPr>
      <w:numPr>
        <w:ilvl w:val="2"/>
      </w:numPr>
      <w:tabs>
        <w:tab w:val="clear" w:pos="720"/>
        <w:tab w:val="num" w:pos="2367"/>
      </w:tabs>
      <w:spacing w:before="240"/>
      <w:ind w:left="2367" w:hanging="180"/>
      <w:outlineLvl w:val="2"/>
    </w:pPr>
    <w:rPr>
      <w:iCs w:val="0"/>
    </w:rPr>
  </w:style>
  <w:style w:type="paragraph" w:customStyle="1" w:styleId="Stak3">
    <w:name w:val="Staťák 3"/>
    <w:basedOn w:val="Stak2"/>
    <w:next w:val="atext"/>
    <w:rsid w:val="00AB708D"/>
    <w:pPr>
      <w:numPr>
        <w:ilvl w:val="3"/>
      </w:numPr>
      <w:tabs>
        <w:tab w:val="clear" w:pos="864"/>
        <w:tab w:val="num" w:pos="3087"/>
      </w:tabs>
      <w:ind w:left="862" w:hanging="862"/>
      <w:outlineLvl w:val="3"/>
    </w:pPr>
    <w:rPr>
      <w:bCs/>
      <w:iCs/>
      <w:caps w:val="0"/>
      <w:sz w:val="24"/>
      <w:szCs w:val="24"/>
    </w:rPr>
  </w:style>
  <w:style w:type="paragraph" w:customStyle="1" w:styleId="atext">
    <w:name w:val="atext"/>
    <w:basedOn w:val="Normln"/>
    <w:rsid w:val="00AB708D"/>
    <w:pPr>
      <w:spacing w:line="312" w:lineRule="auto"/>
    </w:pPr>
    <w:rPr>
      <w:sz w:val="22"/>
      <w:szCs w:val="24"/>
      <w:lang w:eastAsia="cs-CZ"/>
    </w:rPr>
  </w:style>
  <w:style w:type="paragraph" w:styleId="Zkladntext">
    <w:name w:val="Body Text"/>
    <w:basedOn w:val="Normln"/>
    <w:rsid w:val="00AB708D"/>
    <w:pPr>
      <w:jc w:val="left"/>
    </w:pPr>
    <w:rPr>
      <w:sz w:val="22"/>
    </w:rPr>
  </w:style>
  <w:style w:type="paragraph" w:styleId="Zkladntext2">
    <w:name w:val="Body Text 2"/>
    <w:basedOn w:val="Normln"/>
    <w:rsid w:val="00AB708D"/>
    <w:pPr>
      <w:spacing w:line="360" w:lineRule="auto"/>
    </w:pPr>
    <w:rPr>
      <w:sz w:val="22"/>
      <w:lang w:eastAsia="cs-CZ"/>
    </w:rPr>
  </w:style>
  <w:style w:type="paragraph" w:styleId="Zkladntextodsazen">
    <w:name w:val="Body Text Indent"/>
    <w:basedOn w:val="Normln"/>
    <w:rsid w:val="00AB708D"/>
    <w:pPr>
      <w:ind w:left="283"/>
    </w:pPr>
  </w:style>
  <w:style w:type="paragraph" w:styleId="Nzev">
    <w:name w:val="Title"/>
    <w:basedOn w:val="Normln"/>
    <w:qFormat/>
    <w:rsid w:val="00AB708D"/>
    <w:pPr>
      <w:spacing w:before="240" w:after="60" w:line="240" w:lineRule="auto"/>
      <w:jc w:val="left"/>
      <w:outlineLvl w:val="0"/>
    </w:pPr>
    <w:rPr>
      <w:rFonts w:cs="Arial"/>
      <w:b/>
      <w:bCs/>
      <w:caps/>
      <w:kern w:val="28"/>
      <w:sz w:val="28"/>
      <w:szCs w:val="28"/>
    </w:rPr>
  </w:style>
  <w:style w:type="character" w:customStyle="1" w:styleId="Nadpis1Char">
    <w:name w:val="Nadpis 1 Char"/>
    <w:basedOn w:val="Standardnpsmoodstavce"/>
    <w:rsid w:val="00AB708D"/>
    <w:rPr>
      <w:rFonts w:ascii="Arial" w:hAnsi="Arial"/>
      <w:b/>
      <w:caps/>
      <w:sz w:val="26"/>
      <w:lang w:val="cs-CZ" w:eastAsia="en-US" w:bidi="ar-SA"/>
    </w:rPr>
  </w:style>
  <w:style w:type="character" w:customStyle="1" w:styleId="Nadpis2Char">
    <w:name w:val="Nadpis 2 Char"/>
    <w:basedOn w:val="Standardnpsmoodstavce"/>
    <w:rsid w:val="00AB708D"/>
    <w:rPr>
      <w:rFonts w:ascii="Arial" w:hAnsi="Arial"/>
      <w:b/>
      <w:sz w:val="26"/>
      <w:lang w:val="cs-CZ" w:eastAsia="en-US" w:bidi="ar-SA"/>
    </w:rPr>
  </w:style>
  <w:style w:type="paragraph" w:styleId="Zkladntextodsazen2">
    <w:name w:val="Body Text Indent 2"/>
    <w:basedOn w:val="Normln"/>
    <w:rsid w:val="00AB708D"/>
    <w:pPr>
      <w:tabs>
        <w:tab w:val="left" w:pos="540"/>
      </w:tabs>
      <w:ind w:left="539" w:hanging="539"/>
    </w:pPr>
  </w:style>
  <w:style w:type="paragraph" w:customStyle="1" w:styleId="Stak4">
    <w:name w:val="Staťák 4"/>
    <w:basedOn w:val="Stak3"/>
    <w:next w:val="atext"/>
    <w:rsid w:val="00AB708D"/>
    <w:pPr>
      <w:numPr>
        <w:ilvl w:val="0"/>
        <w:numId w:val="0"/>
      </w:numPr>
      <w:tabs>
        <w:tab w:val="left" w:pos="680"/>
        <w:tab w:val="num" w:pos="794"/>
      </w:tabs>
      <w:ind w:left="794" w:hanging="794"/>
      <w:outlineLvl w:val="4"/>
    </w:pPr>
    <w:rPr>
      <w:bCs w:val="0"/>
    </w:rPr>
  </w:style>
  <w:style w:type="paragraph" w:customStyle="1" w:styleId="StylNadpis2Ped0b">
    <w:name w:val="Styl Nadpis 2 + Před:  0 b."/>
    <w:basedOn w:val="Nadpis2"/>
    <w:rsid w:val="00AB708D"/>
    <w:pPr>
      <w:spacing w:after="280"/>
    </w:pPr>
    <w:rPr>
      <w:bCs/>
    </w:rPr>
  </w:style>
  <w:style w:type="paragraph" w:customStyle="1" w:styleId="HLAVNNADPIS">
    <w:name w:val="HLAVNÍ NADPIS"/>
    <w:basedOn w:val="Normln"/>
    <w:next w:val="Normln"/>
    <w:rsid w:val="00AB708D"/>
    <w:pPr>
      <w:keepNext/>
      <w:tabs>
        <w:tab w:val="num" w:pos="5606"/>
      </w:tabs>
      <w:spacing w:before="360" w:after="240" w:line="360" w:lineRule="auto"/>
      <w:ind w:left="5606" w:hanging="360"/>
      <w:jc w:val="center"/>
      <w:outlineLvl w:val="0"/>
    </w:pPr>
    <w:rPr>
      <w:b/>
      <w:sz w:val="40"/>
      <w:szCs w:val="24"/>
      <w:lang w:eastAsia="cs-CZ"/>
    </w:rPr>
  </w:style>
  <w:style w:type="paragraph" w:customStyle="1" w:styleId="StylNadpis1Ped28bZa18b">
    <w:name w:val="Styl Nadpis 1 + Před:  28 b. Za:  18 b."/>
    <w:basedOn w:val="Nadpis1"/>
    <w:rsid w:val="00AB708D"/>
    <w:pPr>
      <w:spacing w:before="560" w:after="360"/>
    </w:pPr>
    <w:rPr>
      <w:bCs/>
    </w:rPr>
  </w:style>
  <w:style w:type="paragraph" w:customStyle="1" w:styleId="Normln0">
    <w:name w:val="Normální~"/>
    <w:basedOn w:val="Normln"/>
    <w:rsid w:val="00AB708D"/>
    <w:pPr>
      <w:widowControl w:val="0"/>
      <w:spacing w:line="240" w:lineRule="auto"/>
      <w:jc w:val="left"/>
    </w:pPr>
    <w:rPr>
      <w:rFonts w:ascii="Times New Roman" w:hAnsi="Times New Roman"/>
      <w:sz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B2002"/>
    <w:rPr>
      <w:rFonts w:ascii="Arial" w:hAnsi="Arial"/>
      <w:b/>
      <w:sz w:val="22"/>
      <w:lang w:eastAsia="en-US"/>
    </w:rPr>
  </w:style>
  <w:style w:type="paragraph" w:customStyle="1" w:styleId="Obrzky">
    <w:name w:val="Obrázky"/>
    <w:basedOn w:val="Normln"/>
    <w:next w:val="Normln"/>
    <w:link w:val="ObrzkyChar"/>
    <w:qFormat/>
    <w:rsid w:val="00CE7BC5"/>
    <w:pPr>
      <w:spacing w:line="360" w:lineRule="auto"/>
      <w:jc w:val="center"/>
    </w:pPr>
    <w:rPr>
      <w:sz w:val="20"/>
    </w:rPr>
  </w:style>
  <w:style w:type="character" w:customStyle="1" w:styleId="ObrzkyChar">
    <w:name w:val="Obrázky Char"/>
    <w:link w:val="Obrzky"/>
    <w:rsid w:val="00CE7BC5"/>
    <w:rPr>
      <w:rFonts w:ascii="Arial" w:hAnsi="Arial"/>
      <w:lang w:eastAsia="en-US"/>
    </w:rPr>
  </w:style>
  <w:style w:type="paragraph" w:customStyle="1" w:styleId="Standardntext">
    <w:name w:val="Standardní text"/>
    <w:basedOn w:val="Normln"/>
    <w:rsid w:val="00622C88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Times New Roman" w:hAnsi="Times New Roman"/>
      <w:noProof/>
      <w:sz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4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3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tprihoda@email.cz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4471</TotalTime>
  <Pages>8</Pages>
  <Words>2343</Words>
  <Characters>13824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</vt:lpstr>
    </vt:vector>
  </TitlesOfParts>
  <Company/>
  <LinksUpToDate>false</LinksUpToDate>
  <CharactersWithSpaces>16135</CharactersWithSpaces>
  <SharedDoc>false</SharedDoc>
  <HLinks>
    <vt:vector size="126" baseType="variant">
      <vt:variant>
        <vt:i4>524343</vt:i4>
      </vt:variant>
      <vt:variant>
        <vt:i4>123</vt:i4>
      </vt:variant>
      <vt:variant>
        <vt:i4>0</vt:i4>
      </vt:variant>
      <vt:variant>
        <vt:i4>5</vt:i4>
      </vt:variant>
      <vt:variant>
        <vt:lpwstr>mailto:patprihoda@email.cz</vt:lpwstr>
      </vt:variant>
      <vt:variant>
        <vt:lpwstr/>
      </vt:variant>
      <vt:variant>
        <vt:i4>1310769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_Toc453266024</vt:lpwstr>
      </vt:variant>
      <vt:variant>
        <vt:i4>1310769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_Toc453266023</vt:lpwstr>
      </vt:variant>
      <vt:variant>
        <vt:i4>1310769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_Toc453266022</vt:lpwstr>
      </vt:variant>
      <vt:variant>
        <vt:i4>1310769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_Toc453266021</vt:lpwstr>
      </vt:variant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_Toc453266020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_Toc453266019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_Toc453266018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_Toc453266017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_Toc453266016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_Toc453266015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_Toc453266014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_Toc453266013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_Toc453266012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_Toc453266011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_Toc453266010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_Toc453266009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_Toc453266008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_Toc453266007</vt:lpwstr>
      </vt:variant>
      <vt:variant>
        <vt:i4>1441841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_Toc453266006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_Toc453266005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Jandejsek</dc:creator>
  <cp:lastModifiedBy>Uzivatel</cp:lastModifiedBy>
  <cp:revision>19</cp:revision>
  <cp:lastPrinted>2018-07-18T07:57:00Z</cp:lastPrinted>
  <dcterms:created xsi:type="dcterms:W3CDTF">2011-01-25T13:54:00Z</dcterms:created>
  <dcterms:modified xsi:type="dcterms:W3CDTF">2022-06-30T09:08:00Z</dcterms:modified>
</cp:coreProperties>
</file>